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8426" w14:textId="4AC885A8" w:rsidR="0092578C" w:rsidRPr="00055523" w:rsidRDefault="0092578C" w:rsidP="0092578C">
      <w:pPr>
        <w:pStyle w:val="Title"/>
        <w:rPr>
          <w:sz w:val="28"/>
        </w:rPr>
      </w:pPr>
      <w:r>
        <w:t>SCHOOL CONTEXT STATEMENT</w:t>
      </w:r>
      <w:r w:rsidR="00055523">
        <w:tab/>
      </w:r>
      <w:r w:rsidR="00055523" w:rsidRPr="00055523">
        <w:rPr>
          <w:noProof/>
          <w:sz w:val="28"/>
          <w:lang w:eastAsia="en-AU"/>
        </w:rPr>
        <w:drawing>
          <wp:anchor distT="0" distB="0" distL="114300" distR="114300" simplePos="0" relativeHeight="251660288" behindDoc="0" locked="0" layoutInCell="1" allowOverlap="1" wp14:anchorId="7455660F" wp14:editId="2C823E2A">
            <wp:simplePos x="1143000" y="882650"/>
            <wp:positionH relativeFrom="margin">
              <wp:align>right</wp:align>
            </wp:positionH>
            <wp:positionV relativeFrom="margin">
              <wp:align>top</wp:align>
            </wp:positionV>
            <wp:extent cx="1337945" cy="12319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years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945" cy="1231900"/>
                    </a:xfrm>
                    <a:prstGeom prst="rect">
                      <a:avLst/>
                    </a:prstGeom>
                  </pic:spPr>
                </pic:pic>
              </a:graphicData>
            </a:graphic>
          </wp:anchor>
        </w:drawing>
      </w:r>
    </w:p>
    <w:p w14:paraId="4A68213D" w14:textId="54206210" w:rsidR="0092578C" w:rsidRPr="00055523" w:rsidRDefault="0092578C" w:rsidP="0092578C">
      <w:pPr>
        <w:pStyle w:val="Heading1"/>
        <w:spacing w:before="0"/>
        <w:rPr>
          <w:sz w:val="40"/>
        </w:rPr>
      </w:pPr>
      <w:r w:rsidRPr="00055523">
        <w:rPr>
          <w:sz w:val="40"/>
        </w:rPr>
        <w:t xml:space="preserve">Black Forest Primary School </w:t>
      </w:r>
    </w:p>
    <w:p w14:paraId="5D7C54E4" w14:textId="0147EC53" w:rsidR="0092578C" w:rsidRDefault="0092578C">
      <w:r>
        <w:t xml:space="preserve">Updated </w:t>
      </w:r>
      <w:r w:rsidR="00A85A1C">
        <w:t>February 2020</w:t>
      </w:r>
    </w:p>
    <w:p w14:paraId="57A60D39" w14:textId="77777777" w:rsidR="00055523" w:rsidRDefault="00055523"/>
    <w:p w14:paraId="006F04FA" w14:textId="37949C51" w:rsidR="0092578C" w:rsidRDefault="0092578C" w:rsidP="0092578C">
      <w:r>
        <w:rPr>
          <w:noProof/>
          <w:lang w:eastAsia="en-AU"/>
        </w:rPr>
        <mc:AlternateContent>
          <mc:Choice Requires="wps">
            <w:drawing>
              <wp:anchor distT="0" distB="0" distL="114300" distR="114300" simplePos="0" relativeHeight="251659264" behindDoc="0" locked="0" layoutInCell="1" allowOverlap="1" wp14:anchorId="5B3DAEE2" wp14:editId="75062922">
                <wp:simplePos x="0" y="0"/>
                <wp:positionH relativeFrom="column">
                  <wp:posOffset>10235</wp:posOffset>
                </wp:positionH>
                <wp:positionV relativeFrom="paragraph">
                  <wp:posOffset>27059</wp:posOffset>
                </wp:positionV>
                <wp:extent cx="635985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598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363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15pt" to="50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" strokecolor="#4472c4 [3204]" strokeweight=".5pt">
                <v:stroke joinstyle="miter"/>
              </v:line>
            </w:pict>
          </mc:Fallback>
        </mc:AlternateContent>
      </w:r>
    </w:p>
    <w:p w14:paraId="6473D3A4" w14:textId="7173BEE3" w:rsidR="0092578C" w:rsidRDefault="0092578C" w:rsidP="00830395">
      <w:pPr>
        <w:pStyle w:val="Subtitle"/>
      </w:pPr>
      <w:r>
        <w:t xml:space="preserve">School number: 0548 </w:t>
      </w:r>
    </w:p>
    <w:p w14:paraId="4A8B250D" w14:textId="77777777" w:rsidR="0092578C" w:rsidRDefault="0092578C" w:rsidP="00830395">
      <w:pPr>
        <w:pStyle w:val="Subtitle"/>
      </w:pPr>
      <w:r>
        <w:t xml:space="preserve">School name: Black Forest Primary </w:t>
      </w:r>
    </w:p>
    <w:p w14:paraId="571941D5" w14:textId="77777777" w:rsidR="0092578C" w:rsidRDefault="0092578C" w:rsidP="00830395">
      <w:pPr>
        <w:pStyle w:val="Subtitle"/>
      </w:pPr>
      <w:r>
        <w:t xml:space="preserve">1. General information </w:t>
      </w:r>
    </w:p>
    <w:p w14:paraId="7EFF679C" w14:textId="77777777" w:rsidR="0092578C" w:rsidRDefault="0092578C" w:rsidP="00830395">
      <w:pPr>
        <w:pStyle w:val="Subtitle"/>
      </w:pPr>
      <w:r>
        <w:t xml:space="preserve">Part A </w:t>
      </w:r>
    </w:p>
    <w:p w14:paraId="05125CD0" w14:textId="77912AB5" w:rsidR="0092578C" w:rsidRDefault="0092578C" w:rsidP="00830395">
      <w:pPr>
        <w:spacing w:after="0" w:line="276" w:lineRule="auto"/>
      </w:pPr>
      <w:r>
        <w:t xml:space="preserve">School name: </w:t>
      </w:r>
      <w:r w:rsidR="00830395">
        <w:tab/>
      </w:r>
      <w:r w:rsidR="00830395">
        <w:tab/>
      </w:r>
      <w:r>
        <w:t xml:space="preserve">Black Forest Primary School </w:t>
      </w:r>
    </w:p>
    <w:p w14:paraId="7E32D344" w14:textId="4C9AB0F2" w:rsidR="0092578C" w:rsidRDefault="0092578C" w:rsidP="00830395">
      <w:pPr>
        <w:spacing w:after="0" w:line="276" w:lineRule="auto"/>
      </w:pPr>
      <w:r>
        <w:t xml:space="preserve">School No: </w:t>
      </w:r>
      <w:r w:rsidR="00830395">
        <w:tab/>
      </w:r>
      <w:r w:rsidR="00830395">
        <w:tab/>
      </w:r>
      <w:r>
        <w:t xml:space="preserve">0548   </w:t>
      </w:r>
    </w:p>
    <w:p w14:paraId="6CF78A9D" w14:textId="6FFB538D" w:rsidR="0092578C" w:rsidRDefault="0092578C" w:rsidP="00830395">
      <w:pPr>
        <w:spacing w:after="0" w:line="276" w:lineRule="auto"/>
      </w:pPr>
      <w:r>
        <w:t xml:space="preserve">Courier:  </w:t>
      </w:r>
      <w:r w:rsidR="00830395">
        <w:tab/>
      </w:r>
      <w:r w:rsidR="00830395">
        <w:tab/>
      </w:r>
      <w:r>
        <w:t xml:space="preserve">Eastern </w:t>
      </w:r>
    </w:p>
    <w:p w14:paraId="270FED04" w14:textId="56C89210" w:rsidR="0092578C" w:rsidRDefault="0092578C" w:rsidP="00830395">
      <w:pPr>
        <w:spacing w:after="0" w:line="276" w:lineRule="auto"/>
      </w:pPr>
      <w:r>
        <w:t xml:space="preserve">Principal: </w:t>
      </w:r>
      <w:r w:rsidR="00830395">
        <w:tab/>
      </w:r>
      <w:r w:rsidR="00830395">
        <w:tab/>
      </w:r>
      <w:r w:rsidR="00B65D90">
        <w:t>Iain Elliott</w:t>
      </w:r>
      <w:r>
        <w:t xml:space="preserve"> </w:t>
      </w:r>
    </w:p>
    <w:p w14:paraId="29FD9F2B" w14:textId="031CDBB4" w:rsidR="0092578C" w:rsidRDefault="0092578C" w:rsidP="00830395">
      <w:pPr>
        <w:spacing w:after="0" w:line="276" w:lineRule="auto"/>
      </w:pPr>
      <w:r>
        <w:t xml:space="preserve">Postal Address:  </w:t>
      </w:r>
      <w:r w:rsidR="00830395">
        <w:tab/>
      </w:r>
      <w:r>
        <w:t xml:space="preserve">679 South Rd, Black Forest 5035 </w:t>
      </w:r>
    </w:p>
    <w:p w14:paraId="2240FF26" w14:textId="5E80C91F" w:rsidR="0092578C" w:rsidRDefault="0092578C" w:rsidP="00830395">
      <w:pPr>
        <w:spacing w:after="0" w:line="276" w:lineRule="auto"/>
      </w:pPr>
      <w:r>
        <w:t xml:space="preserve">Location Address: </w:t>
      </w:r>
      <w:r w:rsidR="00830395">
        <w:tab/>
      </w:r>
      <w:r>
        <w:t xml:space="preserve">679 South Rd, Black Forest 5035 </w:t>
      </w:r>
    </w:p>
    <w:p w14:paraId="28518BFB" w14:textId="77777777" w:rsidR="00830395" w:rsidRDefault="00830395" w:rsidP="00830395">
      <w:pPr>
        <w:spacing w:after="0" w:line="276" w:lineRule="auto"/>
      </w:pPr>
      <w:r>
        <w:t xml:space="preserve">Phone No: </w:t>
      </w:r>
      <w:r>
        <w:tab/>
      </w:r>
      <w:r>
        <w:tab/>
        <w:t xml:space="preserve">(08) 8293 1204  </w:t>
      </w:r>
    </w:p>
    <w:p w14:paraId="34CBD688" w14:textId="77777777" w:rsidR="00830395" w:rsidRDefault="00830395" w:rsidP="00830395">
      <w:pPr>
        <w:spacing w:after="0" w:line="276" w:lineRule="auto"/>
      </w:pPr>
      <w:r>
        <w:t xml:space="preserve">Fax No: </w:t>
      </w:r>
      <w:r>
        <w:tab/>
      </w:r>
      <w:r>
        <w:tab/>
      </w:r>
      <w:r>
        <w:tab/>
        <w:t xml:space="preserve">(08) 8293 1673  </w:t>
      </w:r>
    </w:p>
    <w:p w14:paraId="27C7F87A" w14:textId="4A386F0E" w:rsidR="00830395" w:rsidRDefault="0092578C" w:rsidP="00830395">
      <w:pPr>
        <w:spacing w:after="0" w:line="276" w:lineRule="auto"/>
      </w:pPr>
      <w:r>
        <w:t xml:space="preserve">Portfolio:  </w:t>
      </w:r>
      <w:r w:rsidR="00830395">
        <w:tab/>
      </w:r>
      <w:r w:rsidR="00830395">
        <w:tab/>
      </w:r>
      <w:r>
        <w:t xml:space="preserve">Felixstow 1 </w:t>
      </w:r>
      <w:r w:rsidR="00830395">
        <w:tab/>
      </w:r>
      <w:r w:rsidR="00830395">
        <w:tab/>
      </w:r>
    </w:p>
    <w:p w14:paraId="52316B3D" w14:textId="0A0E9BA0" w:rsidR="0092578C" w:rsidRDefault="00830395" w:rsidP="00830395">
      <w:pPr>
        <w:spacing w:after="0" w:line="276" w:lineRule="auto"/>
      </w:pPr>
      <w:r>
        <w:t xml:space="preserve">Partnership: </w:t>
      </w:r>
      <w:r>
        <w:tab/>
      </w:r>
      <w:r>
        <w:tab/>
      </w:r>
      <w:r w:rsidR="003C5943">
        <w:t>Greenhill South</w:t>
      </w:r>
    </w:p>
    <w:p w14:paraId="10CEEC10" w14:textId="712D2D12" w:rsidR="0092578C" w:rsidRDefault="0092578C" w:rsidP="00830395">
      <w:pPr>
        <w:spacing w:after="0" w:line="276" w:lineRule="auto"/>
      </w:pPr>
      <w:r>
        <w:t xml:space="preserve">Distance from GPO: </w:t>
      </w:r>
      <w:r w:rsidR="00830395">
        <w:tab/>
      </w:r>
      <w:r>
        <w:t xml:space="preserve">5 </w:t>
      </w:r>
      <w:proofErr w:type="spellStart"/>
      <w:r>
        <w:t>Kms</w:t>
      </w:r>
      <w:proofErr w:type="spellEnd"/>
      <w:r>
        <w:t xml:space="preserve"> </w:t>
      </w:r>
    </w:p>
    <w:p w14:paraId="7529F64D" w14:textId="39F04A25" w:rsidR="0092578C" w:rsidRDefault="0092578C" w:rsidP="00830395">
      <w:pPr>
        <w:spacing w:after="0" w:line="276" w:lineRule="auto"/>
      </w:pPr>
      <w:r>
        <w:t xml:space="preserve">CPC attached: </w:t>
      </w:r>
      <w:r w:rsidR="00830395">
        <w:tab/>
      </w:r>
      <w:r w:rsidR="00830395">
        <w:tab/>
      </w:r>
      <w:r>
        <w:t xml:space="preserve">No  </w:t>
      </w:r>
    </w:p>
    <w:p w14:paraId="7B71CB1E" w14:textId="128740AB" w:rsidR="0092578C" w:rsidRDefault="0092578C" w:rsidP="0092578C"/>
    <w:p w14:paraId="69C88A14" w14:textId="77777777" w:rsidR="00C3619B" w:rsidRDefault="00C3619B" w:rsidP="0092578C"/>
    <w:tbl>
      <w:tblPr>
        <w:tblStyle w:val="TableGrid"/>
        <w:tblpPr w:leftFromText="180" w:rightFromText="180" w:vertAnchor="text" w:horzAnchor="margin" w:tblpY="-27"/>
        <w:tblW w:w="0" w:type="auto"/>
        <w:tblLook w:val="04A0" w:firstRow="1" w:lastRow="0" w:firstColumn="1" w:lastColumn="0" w:noHBand="0" w:noVBand="1"/>
      </w:tblPr>
      <w:tblGrid>
        <w:gridCol w:w="1696"/>
        <w:gridCol w:w="2966"/>
        <w:gridCol w:w="1040"/>
        <w:gridCol w:w="1040"/>
        <w:gridCol w:w="1102"/>
        <w:gridCol w:w="1102"/>
      </w:tblGrid>
      <w:tr w:rsidR="00A85A1C" w14:paraId="7885FFED" w14:textId="27B258F8" w:rsidTr="007A497E">
        <w:tc>
          <w:tcPr>
            <w:tcW w:w="4662" w:type="dxa"/>
            <w:gridSpan w:val="2"/>
          </w:tcPr>
          <w:p w14:paraId="4AE96B9B" w14:textId="77777777" w:rsidR="00A85A1C" w:rsidRDefault="00A85A1C" w:rsidP="00830395">
            <w:pPr>
              <w:rPr>
                <w:b/>
              </w:rPr>
            </w:pPr>
            <w:r w:rsidRPr="00830395">
              <w:rPr>
                <w:b/>
              </w:rPr>
              <w:t xml:space="preserve">February FTE Enrolment   </w:t>
            </w:r>
          </w:p>
          <w:p w14:paraId="4CA06C19" w14:textId="0E4D6A08" w:rsidR="00A85A1C" w:rsidRPr="00830395" w:rsidRDefault="00A85A1C" w:rsidP="00830395">
            <w:pPr>
              <w:rPr>
                <w:b/>
              </w:rPr>
            </w:pPr>
          </w:p>
        </w:tc>
        <w:tc>
          <w:tcPr>
            <w:tcW w:w="1040" w:type="dxa"/>
          </w:tcPr>
          <w:p w14:paraId="172A145F" w14:textId="28EEE309" w:rsidR="00A85A1C" w:rsidRPr="00830395" w:rsidRDefault="00A85A1C" w:rsidP="00830395">
            <w:pPr>
              <w:rPr>
                <w:b/>
              </w:rPr>
            </w:pPr>
            <w:r w:rsidRPr="00830395">
              <w:rPr>
                <w:b/>
              </w:rPr>
              <w:t>2017</w:t>
            </w:r>
          </w:p>
        </w:tc>
        <w:tc>
          <w:tcPr>
            <w:tcW w:w="1040" w:type="dxa"/>
          </w:tcPr>
          <w:p w14:paraId="445C3BEE" w14:textId="68E3BE76" w:rsidR="00A85A1C" w:rsidRPr="00830395" w:rsidRDefault="00A85A1C" w:rsidP="00B65D90">
            <w:pPr>
              <w:rPr>
                <w:b/>
              </w:rPr>
            </w:pPr>
            <w:r w:rsidRPr="00830395">
              <w:rPr>
                <w:b/>
              </w:rPr>
              <w:t>2018</w:t>
            </w:r>
          </w:p>
        </w:tc>
        <w:tc>
          <w:tcPr>
            <w:tcW w:w="1102" w:type="dxa"/>
          </w:tcPr>
          <w:p w14:paraId="2173F4E0" w14:textId="1D9D5024" w:rsidR="00A85A1C" w:rsidRPr="00830395" w:rsidRDefault="00A85A1C" w:rsidP="00B65D90">
            <w:pPr>
              <w:rPr>
                <w:b/>
              </w:rPr>
            </w:pPr>
            <w:r>
              <w:rPr>
                <w:b/>
              </w:rPr>
              <w:t>2019</w:t>
            </w:r>
          </w:p>
        </w:tc>
        <w:tc>
          <w:tcPr>
            <w:tcW w:w="1102" w:type="dxa"/>
          </w:tcPr>
          <w:p w14:paraId="000BDD11" w14:textId="481B58FF" w:rsidR="00A85A1C" w:rsidRDefault="00A85A1C" w:rsidP="00B65D90">
            <w:pPr>
              <w:rPr>
                <w:b/>
              </w:rPr>
            </w:pPr>
            <w:r>
              <w:rPr>
                <w:b/>
              </w:rPr>
              <w:t>2020</w:t>
            </w:r>
          </w:p>
        </w:tc>
      </w:tr>
      <w:tr w:rsidR="00A85A1C" w14:paraId="4D08BFD3" w14:textId="622C86C7" w:rsidTr="007A497E">
        <w:tc>
          <w:tcPr>
            <w:tcW w:w="1696" w:type="dxa"/>
          </w:tcPr>
          <w:p w14:paraId="47B81D09" w14:textId="77777777" w:rsidR="00A85A1C" w:rsidRPr="00B65D90" w:rsidRDefault="00A85A1C" w:rsidP="00B65D90">
            <w:pPr>
              <w:rPr>
                <w:b/>
              </w:rPr>
            </w:pPr>
            <w:r w:rsidRPr="00B65D90">
              <w:rPr>
                <w:b/>
              </w:rPr>
              <w:t xml:space="preserve">Primary </w:t>
            </w:r>
          </w:p>
        </w:tc>
        <w:tc>
          <w:tcPr>
            <w:tcW w:w="2966" w:type="dxa"/>
          </w:tcPr>
          <w:p w14:paraId="7D3EB882" w14:textId="77777777" w:rsidR="00A85A1C" w:rsidRDefault="00A85A1C" w:rsidP="00B65D90">
            <w:r>
              <w:t xml:space="preserve">Special, N.A.P. Ungraded etc.  </w:t>
            </w:r>
          </w:p>
        </w:tc>
        <w:tc>
          <w:tcPr>
            <w:tcW w:w="1040" w:type="dxa"/>
          </w:tcPr>
          <w:p w14:paraId="34A71042" w14:textId="525C4B33" w:rsidR="00A85A1C" w:rsidRDefault="00A85A1C" w:rsidP="00B65D90">
            <w:r>
              <w:t>0.0</w:t>
            </w:r>
          </w:p>
        </w:tc>
        <w:tc>
          <w:tcPr>
            <w:tcW w:w="1040" w:type="dxa"/>
          </w:tcPr>
          <w:p w14:paraId="08277E29" w14:textId="3A1D965A" w:rsidR="00A85A1C" w:rsidRDefault="00A85A1C" w:rsidP="00B65D90">
            <w:r>
              <w:t>0.0</w:t>
            </w:r>
          </w:p>
        </w:tc>
        <w:tc>
          <w:tcPr>
            <w:tcW w:w="1102" w:type="dxa"/>
          </w:tcPr>
          <w:p w14:paraId="6E1F97A0" w14:textId="2A1C3718" w:rsidR="00A85A1C" w:rsidRDefault="00A85A1C" w:rsidP="00B65D90">
            <w:r>
              <w:t>0.0</w:t>
            </w:r>
          </w:p>
        </w:tc>
        <w:tc>
          <w:tcPr>
            <w:tcW w:w="1102" w:type="dxa"/>
          </w:tcPr>
          <w:p w14:paraId="613B6393" w14:textId="4E669D9F" w:rsidR="00A85A1C" w:rsidRDefault="00A85A1C" w:rsidP="00B65D90">
            <w:r>
              <w:t>0</w:t>
            </w:r>
          </w:p>
        </w:tc>
      </w:tr>
      <w:tr w:rsidR="00A85A1C" w14:paraId="5CEBBC5D" w14:textId="3E67D95E" w:rsidTr="007A497E">
        <w:tc>
          <w:tcPr>
            <w:tcW w:w="1696" w:type="dxa"/>
          </w:tcPr>
          <w:p w14:paraId="63B3CE4D" w14:textId="77777777" w:rsidR="00A85A1C" w:rsidRDefault="00A85A1C" w:rsidP="00B65D90"/>
        </w:tc>
        <w:tc>
          <w:tcPr>
            <w:tcW w:w="2966" w:type="dxa"/>
          </w:tcPr>
          <w:p w14:paraId="03FE5936" w14:textId="77777777" w:rsidR="00A85A1C" w:rsidRDefault="00A85A1C" w:rsidP="00B65D90">
            <w:r>
              <w:t>Reception</w:t>
            </w:r>
          </w:p>
        </w:tc>
        <w:tc>
          <w:tcPr>
            <w:tcW w:w="1040" w:type="dxa"/>
          </w:tcPr>
          <w:p w14:paraId="588DD15F" w14:textId="39BDC084" w:rsidR="00A85A1C" w:rsidRDefault="00A85A1C" w:rsidP="00B65D90">
            <w:r>
              <w:t>92</w:t>
            </w:r>
          </w:p>
        </w:tc>
        <w:tc>
          <w:tcPr>
            <w:tcW w:w="1040" w:type="dxa"/>
          </w:tcPr>
          <w:p w14:paraId="53A6219F" w14:textId="1C1DD3F0" w:rsidR="00A85A1C" w:rsidRDefault="00A85A1C" w:rsidP="00B65D90">
            <w:r>
              <w:t>68</w:t>
            </w:r>
          </w:p>
        </w:tc>
        <w:tc>
          <w:tcPr>
            <w:tcW w:w="1102" w:type="dxa"/>
          </w:tcPr>
          <w:p w14:paraId="2764B11F" w14:textId="3AF3925F" w:rsidR="00A85A1C" w:rsidRDefault="00A85A1C" w:rsidP="00B65D90">
            <w:r>
              <w:t>47</w:t>
            </w:r>
          </w:p>
        </w:tc>
        <w:tc>
          <w:tcPr>
            <w:tcW w:w="1102" w:type="dxa"/>
          </w:tcPr>
          <w:p w14:paraId="310AB242" w14:textId="0912FF46" w:rsidR="00A85A1C" w:rsidRDefault="00A85A1C" w:rsidP="00B65D90">
            <w:r>
              <w:t>75</w:t>
            </w:r>
          </w:p>
        </w:tc>
      </w:tr>
      <w:tr w:rsidR="00A85A1C" w14:paraId="616817C3" w14:textId="02654FEB" w:rsidTr="007A497E">
        <w:tc>
          <w:tcPr>
            <w:tcW w:w="1696" w:type="dxa"/>
          </w:tcPr>
          <w:p w14:paraId="5AA62E46" w14:textId="77777777" w:rsidR="00A85A1C" w:rsidRDefault="00A85A1C" w:rsidP="00B65D90"/>
        </w:tc>
        <w:tc>
          <w:tcPr>
            <w:tcW w:w="2966" w:type="dxa"/>
          </w:tcPr>
          <w:p w14:paraId="344A2240" w14:textId="77777777" w:rsidR="00A85A1C" w:rsidRDefault="00A85A1C" w:rsidP="00B65D90">
            <w:r>
              <w:t xml:space="preserve">Year 1  </w:t>
            </w:r>
          </w:p>
        </w:tc>
        <w:tc>
          <w:tcPr>
            <w:tcW w:w="1040" w:type="dxa"/>
          </w:tcPr>
          <w:p w14:paraId="6C43BA6F" w14:textId="3F8F4B64" w:rsidR="00A85A1C" w:rsidRDefault="00A85A1C" w:rsidP="00B65D90">
            <w:r>
              <w:t>87</w:t>
            </w:r>
          </w:p>
        </w:tc>
        <w:tc>
          <w:tcPr>
            <w:tcW w:w="1040" w:type="dxa"/>
          </w:tcPr>
          <w:p w14:paraId="7D541EB8" w14:textId="3F585E7A" w:rsidR="00A85A1C" w:rsidRDefault="00A85A1C" w:rsidP="00B65D90">
            <w:r>
              <w:t>59</w:t>
            </w:r>
          </w:p>
        </w:tc>
        <w:tc>
          <w:tcPr>
            <w:tcW w:w="1102" w:type="dxa"/>
          </w:tcPr>
          <w:p w14:paraId="1F2B765A" w14:textId="338B53B8" w:rsidR="00A85A1C" w:rsidRDefault="00A85A1C" w:rsidP="00B65D90">
            <w:r>
              <w:t>71</w:t>
            </w:r>
          </w:p>
        </w:tc>
        <w:tc>
          <w:tcPr>
            <w:tcW w:w="1102" w:type="dxa"/>
          </w:tcPr>
          <w:p w14:paraId="03B797DB" w14:textId="555AEA85" w:rsidR="00A85A1C" w:rsidRDefault="00A85A1C" w:rsidP="00B65D90">
            <w:r>
              <w:t>51</w:t>
            </w:r>
          </w:p>
        </w:tc>
      </w:tr>
      <w:tr w:rsidR="00A85A1C" w14:paraId="2450388B" w14:textId="354969DA" w:rsidTr="007A497E">
        <w:tc>
          <w:tcPr>
            <w:tcW w:w="1696" w:type="dxa"/>
          </w:tcPr>
          <w:p w14:paraId="71646F1A" w14:textId="77777777" w:rsidR="00A85A1C" w:rsidRDefault="00A85A1C" w:rsidP="00B65D90"/>
        </w:tc>
        <w:tc>
          <w:tcPr>
            <w:tcW w:w="2966" w:type="dxa"/>
          </w:tcPr>
          <w:p w14:paraId="35071B6D" w14:textId="77777777" w:rsidR="00A85A1C" w:rsidRDefault="00A85A1C" w:rsidP="00B65D90">
            <w:r>
              <w:t xml:space="preserve">Year 2  </w:t>
            </w:r>
          </w:p>
        </w:tc>
        <w:tc>
          <w:tcPr>
            <w:tcW w:w="1040" w:type="dxa"/>
          </w:tcPr>
          <w:p w14:paraId="4FEA23B9" w14:textId="774C0115" w:rsidR="00A85A1C" w:rsidRDefault="00A85A1C" w:rsidP="00B65D90">
            <w:r>
              <w:t>64</w:t>
            </w:r>
          </w:p>
        </w:tc>
        <w:tc>
          <w:tcPr>
            <w:tcW w:w="1040" w:type="dxa"/>
          </w:tcPr>
          <w:p w14:paraId="646941A7" w14:textId="3C2D4251" w:rsidR="00A85A1C" w:rsidRDefault="00A85A1C" w:rsidP="00B65D90">
            <w:r>
              <w:t>83</w:t>
            </w:r>
          </w:p>
        </w:tc>
        <w:tc>
          <w:tcPr>
            <w:tcW w:w="1102" w:type="dxa"/>
          </w:tcPr>
          <w:p w14:paraId="35088E84" w14:textId="7461C74C" w:rsidR="00A85A1C" w:rsidRDefault="00A85A1C" w:rsidP="00B65D90">
            <w:r>
              <w:t>56</w:t>
            </w:r>
          </w:p>
        </w:tc>
        <w:tc>
          <w:tcPr>
            <w:tcW w:w="1102" w:type="dxa"/>
          </w:tcPr>
          <w:p w14:paraId="5C6EB0FE" w14:textId="16566176" w:rsidR="00A85A1C" w:rsidRDefault="00A85A1C" w:rsidP="00B65D90">
            <w:r>
              <w:t>70</w:t>
            </w:r>
          </w:p>
        </w:tc>
      </w:tr>
      <w:tr w:rsidR="00A85A1C" w14:paraId="7371C7B1" w14:textId="1D88E4F1" w:rsidTr="007A497E">
        <w:tc>
          <w:tcPr>
            <w:tcW w:w="1696" w:type="dxa"/>
          </w:tcPr>
          <w:p w14:paraId="3495F720" w14:textId="77777777" w:rsidR="00A85A1C" w:rsidRDefault="00A85A1C" w:rsidP="00B65D90"/>
        </w:tc>
        <w:tc>
          <w:tcPr>
            <w:tcW w:w="2966" w:type="dxa"/>
          </w:tcPr>
          <w:p w14:paraId="78365D2A" w14:textId="77777777" w:rsidR="00A85A1C" w:rsidRDefault="00A85A1C" w:rsidP="00B65D90">
            <w:r>
              <w:t xml:space="preserve">Year 3  </w:t>
            </w:r>
          </w:p>
        </w:tc>
        <w:tc>
          <w:tcPr>
            <w:tcW w:w="1040" w:type="dxa"/>
          </w:tcPr>
          <w:p w14:paraId="356CF245" w14:textId="39D286F4" w:rsidR="00A85A1C" w:rsidRDefault="00A85A1C" w:rsidP="00B65D90">
            <w:r>
              <w:t>72</w:t>
            </w:r>
          </w:p>
        </w:tc>
        <w:tc>
          <w:tcPr>
            <w:tcW w:w="1040" w:type="dxa"/>
          </w:tcPr>
          <w:p w14:paraId="2F970CBF" w14:textId="2F55E8A8" w:rsidR="00A85A1C" w:rsidRDefault="00A85A1C" w:rsidP="00B65D90">
            <w:r>
              <w:t>65</w:t>
            </w:r>
          </w:p>
        </w:tc>
        <w:tc>
          <w:tcPr>
            <w:tcW w:w="1102" w:type="dxa"/>
          </w:tcPr>
          <w:p w14:paraId="50D0C065" w14:textId="16591C07" w:rsidR="00A85A1C" w:rsidRDefault="00A85A1C" w:rsidP="00B65D90">
            <w:r>
              <w:t>85</w:t>
            </w:r>
          </w:p>
        </w:tc>
        <w:tc>
          <w:tcPr>
            <w:tcW w:w="1102" w:type="dxa"/>
          </w:tcPr>
          <w:p w14:paraId="27C3B97C" w14:textId="1206C3C3" w:rsidR="00A85A1C" w:rsidRDefault="00A85A1C" w:rsidP="00B65D90">
            <w:r>
              <w:t>58</w:t>
            </w:r>
          </w:p>
        </w:tc>
      </w:tr>
      <w:tr w:rsidR="00A85A1C" w14:paraId="79E5C393" w14:textId="1AAF8BE9" w:rsidTr="007A497E">
        <w:tc>
          <w:tcPr>
            <w:tcW w:w="1696" w:type="dxa"/>
          </w:tcPr>
          <w:p w14:paraId="6F06CBCE" w14:textId="77777777" w:rsidR="00A85A1C" w:rsidRDefault="00A85A1C" w:rsidP="00B65D90"/>
        </w:tc>
        <w:tc>
          <w:tcPr>
            <w:tcW w:w="2966" w:type="dxa"/>
          </w:tcPr>
          <w:p w14:paraId="72C59D70" w14:textId="77777777" w:rsidR="00A85A1C" w:rsidRDefault="00A85A1C" w:rsidP="00B65D90">
            <w:r>
              <w:t xml:space="preserve">Year 4  </w:t>
            </w:r>
          </w:p>
        </w:tc>
        <w:tc>
          <w:tcPr>
            <w:tcW w:w="1040" w:type="dxa"/>
          </w:tcPr>
          <w:p w14:paraId="01F0958D" w14:textId="5C901016" w:rsidR="00A85A1C" w:rsidRDefault="00A85A1C" w:rsidP="00B65D90">
            <w:r>
              <w:t>75</w:t>
            </w:r>
          </w:p>
        </w:tc>
        <w:tc>
          <w:tcPr>
            <w:tcW w:w="1040" w:type="dxa"/>
          </w:tcPr>
          <w:p w14:paraId="05A5E9F0" w14:textId="0DCB3699" w:rsidR="00A85A1C" w:rsidRDefault="00A85A1C" w:rsidP="00B65D90">
            <w:r>
              <w:t>68</w:t>
            </w:r>
          </w:p>
        </w:tc>
        <w:tc>
          <w:tcPr>
            <w:tcW w:w="1102" w:type="dxa"/>
          </w:tcPr>
          <w:p w14:paraId="490C5A01" w14:textId="4FC76723" w:rsidR="00A85A1C" w:rsidRDefault="00A85A1C" w:rsidP="00B65D90">
            <w:r>
              <w:t>62</w:t>
            </w:r>
          </w:p>
        </w:tc>
        <w:tc>
          <w:tcPr>
            <w:tcW w:w="1102" w:type="dxa"/>
          </w:tcPr>
          <w:p w14:paraId="5B973685" w14:textId="7617AA9F" w:rsidR="00A85A1C" w:rsidRDefault="00A85A1C" w:rsidP="00B65D90">
            <w:r>
              <w:t>84</w:t>
            </w:r>
          </w:p>
        </w:tc>
      </w:tr>
      <w:tr w:rsidR="00A85A1C" w14:paraId="5170E795" w14:textId="53137417" w:rsidTr="007A497E">
        <w:tc>
          <w:tcPr>
            <w:tcW w:w="1696" w:type="dxa"/>
          </w:tcPr>
          <w:p w14:paraId="7E8CCC8B" w14:textId="77777777" w:rsidR="00A85A1C" w:rsidRDefault="00A85A1C" w:rsidP="00B65D90"/>
        </w:tc>
        <w:tc>
          <w:tcPr>
            <w:tcW w:w="2966" w:type="dxa"/>
          </w:tcPr>
          <w:p w14:paraId="7A8FF14B" w14:textId="77777777" w:rsidR="00A85A1C" w:rsidRDefault="00A85A1C" w:rsidP="00B65D90">
            <w:r>
              <w:t xml:space="preserve">Year 5  </w:t>
            </w:r>
          </w:p>
        </w:tc>
        <w:tc>
          <w:tcPr>
            <w:tcW w:w="1040" w:type="dxa"/>
          </w:tcPr>
          <w:p w14:paraId="5C4FDF7C" w14:textId="1DC606D8" w:rsidR="00A85A1C" w:rsidRDefault="00A85A1C" w:rsidP="00B65D90">
            <w:r>
              <w:t>55</w:t>
            </w:r>
          </w:p>
        </w:tc>
        <w:tc>
          <w:tcPr>
            <w:tcW w:w="1040" w:type="dxa"/>
          </w:tcPr>
          <w:p w14:paraId="7F3D928D" w14:textId="47FA3C96" w:rsidR="00A85A1C" w:rsidRDefault="00A85A1C" w:rsidP="00B65D90">
            <w:r>
              <w:t>77</w:t>
            </w:r>
          </w:p>
        </w:tc>
        <w:tc>
          <w:tcPr>
            <w:tcW w:w="1102" w:type="dxa"/>
          </w:tcPr>
          <w:p w14:paraId="782C2ABF" w14:textId="24DFE8EC" w:rsidR="00A85A1C" w:rsidRDefault="00A85A1C" w:rsidP="00B65D90">
            <w:r>
              <w:t>66</w:t>
            </w:r>
          </w:p>
        </w:tc>
        <w:tc>
          <w:tcPr>
            <w:tcW w:w="1102" w:type="dxa"/>
          </w:tcPr>
          <w:p w14:paraId="2C598626" w14:textId="7F8DBC2C" w:rsidR="00A85A1C" w:rsidRDefault="00A85A1C" w:rsidP="00B65D90">
            <w:r>
              <w:t>64</w:t>
            </w:r>
          </w:p>
        </w:tc>
      </w:tr>
      <w:tr w:rsidR="00A85A1C" w14:paraId="558CC088" w14:textId="017C39F3" w:rsidTr="007A497E">
        <w:tc>
          <w:tcPr>
            <w:tcW w:w="1696" w:type="dxa"/>
          </w:tcPr>
          <w:p w14:paraId="73712541" w14:textId="77777777" w:rsidR="00A85A1C" w:rsidRDefault="00A85A1C" w:rsidP="00B65D90"/>
        </w:tc>
        <w:tc>
          <w:tcPr>
            <w:tcW w:w="2966" w:type="dxa"/>
          </w:tcPr>
          <w:p w14:paraId="56AF1E8E" w14:textId="77777777" w:rsidR="00A85A1C" w:rsidRDefault="00A85A1C" w:rsidP="00B65D90">
            <w:r>
              <w:t xml:space="preserve">Year 6  </w:t>
            </w:r>
          </w:p>
        </w:tc>
        <w:tc>
          <w:tcPr>
            <w:tcW w:w="1040" w:type="dxa"/>
          </w:tcPr>
          <w:p w14:paraId="44359970" w14:textId="510140B1" w:rsidR="00A85A1C" w:rsidRDefault="00A85A1C" w:rsidP="00B65D90">
            <w:r>
              <w:t>62</w:t>
            </w:r>
          </w:p>
        </w:tc>
        <w:tc>
          <w:tcPr>
            <w:tcW w:w="1040" w:type="dxa"/>
          </w:tcPr>
          <w:p w14:paraId="574C4576" w14:textId="65F31863" w:rsidR="00A85A1C" w:rsidRDefault="00A85A1C" w:rsidP="00B65D90">
            <w:r>
              <w:t>62</w:t>
            </w:r>
          </w:p>
        </w:tc>
        <w:tc>
          <w:tcPr>
            <w:tcW w:w="1102" w:type="dxa"/>
          </w:tcPr>
          <w:p w14:paraId="2411AFAA" w14:textId="59768DF4" w:rsidR="00A85A1C" w:rsidRDefault="00A85A1C" w:rsidP="00B65D90">
            <w:r>
              <w:t>76</w:t>
            </w:r>
          </w:p>
        </w:tc>
        <w:tc>
          <w:tcPr>
            <w:tcW w:w="1102" w:type="dxa"/>
          </w:tcPr>
          <w:p w14:paraId="15C7C019" w14:textId="612538E4" w:rsidR="00A85A1C" w:rsidRDefault="00A85A1C" w:rsidP="00B65D90">
            <w:r>
              <w:t>68</w:t>
            </w:r>
          </w:p>
        </w:tc>
      </w:tr>
      <w:tr w:rsidR="00A85A1C" w14:paraId="3412E9D6" w14:textId="2B2147FD" w:rsidTr="007A497E">
        <w:tc>
          <w:tcPr>
            <w:tcW w:w="1696" w:type="dxa"/>
          </w:tcPr>
          <w:p w14:paraId="13C30EF4" w14:textId="77777777" w:rsidR="00A85A1C" w:rsidRDefault="00A85A1C" w:rsidP="00B65D90"/>
        </w:tc>
        <w:tc>
          <w:tcPr>
            <w:tcW w:w="2966" w:type="dxa"/>
          </w:tcPr>
          <w:p w14:paraId="3D216F8C" w14:textId="77777777" w:rsidR="00A85A1C" w:rsidRDefault="00A85A1C" w:rsidP="00B65D90">
            <w:r>
              <w:t xml:space="preserve">Year 7  </w:t>
            </w:r>
          </w:p>
        </w:tc>
        <w:tc>
          <w:tcPr>
            <w:tcW w:w="1040" w:type="dxa"/>
          </w:tcPr>
          <w:p w14:paraId="7998C128" w14:textId="381BB74B" w:rsidR="00A85A1C" w:rsidRDefault="00A85A1C" w:rsidP="00B65D90">
            <w:r>
              <w:t>51</w:t>
            </w:r>
          </w:p>
        </w:tc>
        <w:tc>
          <w:tcPr>
            <w:tcW w:w="1040" w:type="dxa"/>
          </w:tcPr>
          <w:p w14:paraId="7437082D" w14:textId="39FB7C43" w:rsidR="00A85A1C" w:rsidRDefault="00A85A1C" w:rsidP="00B65D90">
            <w:r>
              <w:t>67</w:t>
            </w:r>
          </w:p>
        </w:tc>
        <w:tc>
          <w:tcPr>
            <w:tcW w:w="1102" w:type="dxa"/>
          </w:tcPr>
          <w:p w14:paraId="7E418EDF" w14:textId="5B0DA25A" w:rsidR="00A85A1C" w:rsidRDefault="00A85A1C" w:rsidP="00B65D90">
            <w:r>
              <w:t>48</w:t>
            </w:r>
          </w:p>
        </w:tc>
        <w:tc>
          <w:tcPr>
            <w:tcW w:w="1102" w:type="dxa"/>
          </w:tcPr>
          <w:p w14:paraId="36D39023" w14:textId="728DFE40" w:rsidR="00A85A1C" w:rsidRDefault="00A85A1C" w:rsidP="00B65D90">
            <w:r>
              <w:t>63</w:t>
            </w:r>
          </w:p>
        </w:tc>
      </w:tr>
      <w:tr w:rsidR="00A85A1C" w14:paraId="67594010" w14:textId="6D4D5B07" w:rsidTr="007A497E">
        <w:tc>
          <w:tcPr>
            <w:tcW w:w="1696" w:type="dxa"/>
          </w:tcPr>
          <w:p w14:paraId="54A19513" w14:textId="77777777" w:rsidR="00A85A1C" w:rsidRDefault="00A85A1C" w:rsidP="00B65D90"/>
        </w:tc>
        <w:tc>
          <w:tcPr>
            <w:tcW w:w="2966" w:type="dxa"/>
          </w:tcPr>
          <w:p w14:paraId="55E0EE0A" w14:textId="77777777" w:rsidR="00A85A1C" w:rsidRPr="00830395" w:rsidRDefault="00A85A1C" w:rsidP="00B65D90">
            <w:pPr>
              <w:rPr>
                <w:b/>
              </w:rPr>
            </w:pPr>
            <w:r w:rsidRPr="00830395">
              <w:rPr>
                <w:b/>
              </w:rPr>
              <w:t>TOTAL</w:t>
            </w:r>
          </w:p>
        </w:tc>
        <w:tc>
          <w:tcPr>
            <w:tcW w:w="1040" w:type="dxa"/>
          </w:tcPr>
          <w:p w14:paraId="22FB42AE" w14:textId="1A538ECA" w:rsidR="00A85A1C" w:rsidRPr="00830395" w:rsidRDefault="00A85A1C" w:rsidP="00B65D90">
            <w:pPr>
              <w:rPr>
                <w:b/>
              </w:rPr>
            </w:pPr>
            <w:r>
              <w:rPr>
                <w:b/>
              </w:rPr>
              <w:t>558</w:t>
            </w:r>
          </w:p>
        </w:tc>
        <w:tc>
          <w:tcPr>
            <w:tcW w:w="1040" w:type="dxa"/>
          </w:tcPr>
          <w:p w14:paraId="1C39C57C" w14:textId="7FDAD833" w:rsidR="00A85A1C" w:rsidRPr="00830395" w:rsidRDefault="00A85A1C" w:rsidP="00B65D90">
            <w:pPr>
              <w:rPr>
                <w:b/>
              </w:rPr>
            </w:pPr>
            <w:r>
              <w:rPr>
                <w:b/>
              </w:rPr>
              <w:t>549</w:t>
            </w:r>
          </w:p>
        </w:tc>
        <w:tc>
          <w:tcPr>
            <w:tcW w:w="1102" w:type="dxa"/>
          </w:tcPr>
          <w:p w14:paraId="6F59E954" w14:textId="46C0ACBF" w:rsidR="00A85A1C" w:rsidRPr="00830395" w:rsidRDefault="00A85A1C" w:rsidP="00B65D90">
            <w:pPr>
              <w:rPr>
                <w:b/>
              </w:rPr>
            </w:pPr>
            <w:r>
              <w:rPr>
                <w:b/>
              </w:rPr>
              <w:t>511</w:t>
            </w:r>
          </w:p>
        </w:tc>
        <w:tc>
          <w:tcPr>
            <w:tcW w:w="1102" w:type="dxa"/>
          </w:tcPr>
          <w:p w14:paraId="4BAA08A3" w14:textId="6C3E9C69" w:rsidR="00A85A1C" w:rsidRDefault="00A85A1C" w:rsidP="00B65D90">
            <w:pPr>
              <w:rPr>
                <w:b/>
              </w:rPr>
            </w:pPr>
            <w:r>
              <w:rPr>
                <w:b/>
              </w:rPr>
              <w:t>533</w:t>
            </w:r>
          </w:p>
        </w:tc>
      </w:tr>
      <w:tr w:rsidR="00A85A1C" w14:paraId="31A3D924" w14:textId="551A4109" w:rsidTr="007A497E">
        <w:tc>
          <w:tcPr>
            <w:tcW w:w="1696" w:type="dxa"/>
          </w:tcPr>
          <w:p w14:paraId="65FB8C16" w14:textId="77777777" w:rsidR="00A85A1C" w:rsidRDefault="00A85A1C" w:rsidP="00B65D90"/>
        </w:tc>
        <w:tc>
          <w:tcPr>
            <w:tcW w:w="2966" w:type="dxa"/>
          </w:tcPr>
          <w:p w14:paraId="7E3A25DE" w14:textId="77777777" w:rsidR="00A85A1C" w:rsidRDefault="00A85A1C" w:rsidP="00B65D90"/>
        </w:tc>
        <w:tc>
          <w:tcPr>
            <w:tcW w:w="1040" w:type="dxa"/>
          </w:tcPr>
          <w:p w14:paraId="7DF23398" w14:textId="77777777" w:rsidR="00A85A1C" w:rsidRDefault="00A85A1C" w:rsidP="00B65D90"/>
        </w:tc>
        <w:tc>
          <w:tcPr>
            <w:tcW w:w="1040" w:type="dxa"/>
          </w:tcPr>
          <w:p w14:paraId="4FB23E29" w14:textId="77777777" w:rsidR="00A85A1C" w:rsidRDefault="00A85A1C" w:rsidP="00B65D90"/>
        </w:tc>
        <w:tc>
          <w:tcPr>
            <w:tcW w:w="1102" w:type="dxa"/>
          </w:tcPr>
          <w:p w14:paraId="04079320" w14:textId="77777777" w:rsidR="00A85A1C" w:rsidRDefault="00A85A1C" w:rsidP="00B65D90"/>
        </w:tc>
        <w:tc>
          <w:tcPr>
            <w:tcW w:w="1102" w:type="dxa"/>
          </w:tcPr>
          <w:p w14:paraId="6B3DDEB8" w14:textId="77777777" w:rsidR="00A85A1C" w:rsidRDefault="00A85A1C" w:rsidP="00B65D90"/>
        </w:tc>
      </w:tr>
      <w:tr w:rsidR="00A85A1C" w14:paraId="6F5EF1EF" w14:textId="3F961AA0" w:rsidTr="007A497E">
        <w:tc>
          <w:tcPr>
            <w:tcW w:w="1696" w:type="dxa"/>
          </w:tcPr>
          <w:p w14:paraId="75CDFB7D" w14:textId="77777777" w:rsidR="00A85A1C" w:rsidRDefault="00A85A1C" w:rsidP="00B65D90"/>
        </w:tc>
        <w:tc>
          <w:tcPr>
            <w:tcW w:w="2966" w:type="dxa"/>
          </w:tcPr>
          <w:p w14:paraId="7A35DA33" w14:textId="77777777" w:rsidR="00A85A1C" w:rsidRDefault="00A85A1C" w:rsidP="00B65D90">
            <w:r>
              <w:t>School Card percentage</w:t>
            </w:r>
          </w:p>
        </w:tc>
        <w:tc>
          <w:tcPr>
            <w:tcW w:w="1040" w:type="dxa"/>
          </w:tcPr>
          <w:p w14:paraId="5E461529" w14:textId="77777777" w:rsidR="00A85A1C" w:rsidRDefault="00A85A1C" w:rsidP="00B65D90"/>
        </w:tc>
        <w:tc>
          <w:tcPr>
            <w:tcW w:w="1040" w:type="dxa"/>
          </w:tcPr>
          <w:p w14:paraId="41A6BC35" w14:textId="77777777" w:rsidR="00A85A1C" w:rsidRDefault="00A85A1C" w:rsidP="00B65D90"/>
        </w:tc>
        <w:tc>
          <w:tcPr>
            <w:tcW w:w="1102" w:type="dxa"/>
          </w:tcPr>
          <w:p w14:paraId="348F0FD3" w14:textId="117C8670" w:rsidR="00A85A1C" w:rsidRDefault="00A85A1C" w:rsidP="00B65D90">
            <w:r>
              <w:t>8%</w:t>
            </w:r>
          </w:p>
        </w:tc>
        <w:tc>
          <w:tcPr>
            <w:tcW w:w="1102" w:type="dxa"/>
          </w:tcPr>
          <w:p w14:paraId="7C88479C" w14:textId="37EF34AA" w:rsidR="00A85A1C" w:rsidRDefault="00A85A1C" w:rsidP="00B65D90">
            <w:r>
              <w:t>5.25%</w:t>
            </w:r>
          </w:p>
        </w:tc>
      </w:tr>
      <w:tr w:rsidR="00A85A1C" w14:paraId="6BA97820" w14:textId="1330238F" w:rsidTr="007A497E">
        <w:tc>
          <w:tcPr>
            <w:tcW w:w="1696" w:type="dxa"/>
          </w:tcPr>
          <w:p w14:paraId="28744753" w14:textId="77777777" w:rsidR="00A85A1C" w:rsidRDefault="00A85A1C" w:rsidP="00B65D90"/>
        </w:tc>
        <w:tc>
          <w:tcPr>
            <w:tcW w:w="2966" w:type="dxa"/>
          </w:tcPr>
          <w:p w14:paraId="0FE10B67" w14:textId="77777777" w:rsidR="00A85A1C" w:rsidRDefault="00A85A1C" w:rsidP="00B65D90">
            <w:r>
              <w:t xml:space="preserve">NESB Enrolment percentage    </w:t>
            </w:r>
          </w:p>
        </w:tc>
        <w:tc>
          <w:tcPr>
            <w:tcW w:w="1040" w:type="dxa"/>
          </w:tcPr>
          <w:p w14:paraId="765A9C4C" w14:textId="77777777" w:rsidR="00A85A1C" w:rsidRDefault="00A85A1C" w:rsidP="00B65D90"/>
        </w:tc>
        <w:tc>
          <w:tcPr>
            <w:tcW w:w="1040" w:type="dxa"/>
          </w:tcPr>
          <w:p w14:paraId="0D2AFA9C" w14:textId="77777777" w:rsidR="00A85A1C" w:rsidRDefault="00A85A1C" w:rsidP="00B65D90"/>
        </w:tc>
        <w:tc>
          <w:tcPr>
            <w:tcW w:w="1102" w:type="dxa"/>
          </w:tcPr>
          <w:p w14:paraId="44DCF4D5" w14:textId="4BE5AB86" w:rsidR="00A85A1C" w:rsidRDefault="00A85A1C" w:rsidP="00B65D90">
            <w:r>
              <w:t>20.7%</w:t>
            </w:r>
          </w:p>
        </w:tc>
        <w:tc>
          <w:tcPr>
            <w:tcW w:w="1102" w:type="dxa"/>
          </w:tcPr>
          <w:p w14:paraId="38D0F067" w14:textId="77DD01BC" w:rsidR="00A85A1C" w:rsidRDefault="00A85A1C" w:rsidP="00B65D90">
            <w:r>
              <w:t>17.45%</w:t>
            </w:r>
          </w:p>
        </w:tc>
      </w:tr>
      <w:tr w:rsidR="00A85A1C" w14:paraId="2BE3C5AE" w14:textId="42A375E3" w:rsidTr="007A497E">
        <w:tc>
          <w:tcPr>
            <w:tcW w:w="1696" w:type="dxa"/>
          </w:tcPr>
          <w:p w14:paraId="5F726147" w14:textId="77777777" w:rsidR="00A85A1C" w:rsidRDefault="00A85A1C" w:rsidP="00B65D90"/>
        </w:tc>
        <w:tc>
          <w:tcPr>
            <w:tcW w:w="2966" w:type="dxa"/>
          </w:tcPr>
          <w:p w14:paraId="420AD229" w14:textId="77777777" w:rsidR="00A85A1C" w:rsidRDefault="00A85A1C" w:rsidP="00B65D90">
            <w:r>
              <w:t xml:space="preserve">Aboriginal Enrolment     </w:t>
            </w:r>
          </w:p>
        </w:tc>
        <w:tc>
          <w:tcPr>
            <w:tcW w:w="1040" w:type="dxa"/>
          </w:tcPr>
          <w:p w14:paraId="474691BD" w14:textId="77777777" w:rsidR="00A85A1C" w:rsidRDefault="00A85A1C" w:rsidP="00B65D90"/>
        </w:tc>
        <w:tc>
          <w:tcPr>
            <w:tcW w:w="1040" w:type="dxa"/>
          </w:tcPr>
          <w:p w14:paraId="7951D06E" w14:textId="77777777" w:rsidR="00A85A1C" w:rsidRDefault="00A85A1C" w:rsidP="00B65D90"/>
        </w:tc>
        <w:tc>
          <w:tcPr>
            <w:tcW w:w="1102" w:type="dxa"/>
          </w:tcPr>
          <w:p w14:paraId="52B604D2" w14:textId="0499EBCC" w:rsidR="00A85A1C" w:rsidRDefault="00A85A1C" w:rsidP="00B65D90">
            <w:r>
              <w:t>0.06%</w:t>
            </w:r>
          </w:p>
        </w:tc>
        <w:tc>
          <w:tcPr>
            <w:tcW w:w="1102" w:type="dxa"/>
          </w:tcPr>
          <w:p w14:paraId="13EE5079" w14:textId="64886569" w:rsidR="00A85A1C" w:rsidRDefault="00A85A1C" w:rsidP="00B65D90">
            <w:r>
              <w:t>0.13%</w:t>
            </w:r>
          </w:p>
        </w:tc>
      </w:tr>
    </w:tbl>
    <w:p w14:paraId="6C216CEA" w14:textId="536E484D" w:rsidR="0092578C" w:rsidRDefault="0092578C" w:rsidP="0092578C">
      <w:r>
        <w:t xml:space="preserve"> </w:t>
      </w:r>
    </w:p>
    <w:p w14:paraId="1FD07938" w14:textId="77777777" w:rsidR="0092578C" w:rsidRDefault="0092578C" w:rsidP="0092578C">
      <w:r>
        <w:t xml:space="preserve"> </w:t>
      </w:r>
    </w:p>
    <w:p w14:paraId="595C3442" w14:textId="63A0830D" w:rsidR="0092578C" w:rsidRDefault="0092578C" w:rsidP="0092578C"/>
    <w:p w14:paraId="095042D2" w14:textId="77777777" w:rsidR="0092578C" w:rsidRDefault="0092578C" w:rsidP="0092578C">
      <w:r>
        <w:t xml:space="preserve"> </w:t>
      </w:r>
    </w:p>
    <w:p w14:paraId="56C5E857" w14:textId="77777777" w:rsidR="0092578C" w:rsidRDefault="0092578C" w:rsidP="0092578C"/>
    <w:p w14:paraId="22F36E4B" w14:textId="77777777" w:rsidR="0092578C" w:rsidRDefault="0092578C" w:rsidP="0092578C"/>
    <w:p w14:paraId="3D19D5A3" w14:textId="77777777" w:rsidR="0092578C" w:rsidRDefault="0092578C" w:rsidP="0092578C"/>
    <w:p w14:paraId="7764EA7A" w14:textId="77777777" w:rsidR="0092578C" w:rsidRDefault="0092578C" w:rsidP="0092578C"/>
    <w:p w14:paraId="5C060C6C" w14:textId="57DCA0ED" w:rsidR="0092578C" w:rsidRDefault="0092578C" w:rsidP="0092578C"/>
    <w:p w14:paraId="0E90F22A" w14:textId="77777777" w:rsidR="00830395" w:rsidRDefault="0092578C" w:rsidP="0092578C">
      <w:r>
        <w:t xml:space="preserve">   </w:t>
      </w:r>
    </w:p>
    <w:p w14:paraId="446358A6" w14:textId="77777777" w:rsidR="00830395" w:rsidRDefault="00830395" w:rsidP="0092578C"/>
    <w:p w14:paraId="42EAEC28" w14:textId="77777777" w:rsidR="00830395" w:rsidRDefault="00830395" w:rsidP="0092578C"/>
    <w:p w14:paraId="4CB8666A" w14:textId="77777777" w:rsidR="00830395" w:rsidRDefault="00830395" w:rsidP="0092578C"/>
    <w:p w14:paraId="33C1DBE9" w14:textId="77777777" w:rsidR="00830395" w:rsidRDefault="00830395" w:rsidP="0092578C"/>
    <w:p w14:paraId="54042E8F" w14:textId="447A821E" w:rsidR="00C3619B" w:rsidRDefault="00C3619B" w:rsidP="00D31B69">
      <w:pPr>
        <w:pStyle w:val="Heading1"/>
      </w:pPr>
      <w:r>
        <w:t xml:space="preserve">School Profile </w:t>
      </w:r>
    </w:p>
    <w:p w14:paraId="19D43064" w14:textId="40297D46" w:rsidR="00641405" w:rsidRDefault="00C3619B" w:rsidP="00C35DBE">
      <w:pPr>
        <w:spacing w:line="276" w:lineRule="auto"/>
        <w:jc w:val="both"/>
      </w:pPr>
      <w:r>
        <w:t xml:space="preserve">Black Forest Primary School is a Reception to Year 7 </w:t>
      </w:r>
      <w:proofErr w:type="gramStart"/>
      <w:r>
        <w:t>school</w:t>
      </w:r>
      <w:proofErr w:type="gramEnd"/>
      <w:r>
        <w:t xml:space="preserve"> in the inner southern suburbs, approximately 5km from the Adelaide GPO.  </w:t>
      </w:r>
      <w:r w:rsidR="002020F9">
        <w:t xml:space="preserve">The school-community cherishes the school’s long history and reputation as a vibrant, welcoming and collaborative setting to work and learn. </w:t>
      </w:r>
      <w:r w:rsidR="009B6673" w:rsidRPr="003F2E0A">
        <w:t>The Governing Council actively promotes wider community participation</w:t>
      </w:r>
      <w:r w:rsidR="009B6673">
        <w:t xml:space="preserve">. </w:t>
      </w:r>
      <w:r w:rsidR="009B6673" w:rsidRPr="003F2E0A">
        <w:t>The spacious grounds include native trees of significance</w:t>
      </w:r>
      <w:r w:rsidR="009B6673">
        <w:t>, a</w:t>
      </w:r>
      <w:r w:rsidR="009B6673" w:rsidRPr="003F2E0A">
        <w:t xml:space="preserve"> </w:t>
      </w:r>
      <w:r w:rsidR="009B6673">
        <w:t>35-year-old kitchen</w:t>
      </w:r>
      <w:r w:rsidR="009B6673" w:rsidRPr="003F2E0A">
        <w:t xml:space="preserve"> garden and aged olive trees that still produce fruit. </w:t>
      </w:r>
      <w:r w:rsidR="009B6673">
        <w:t xml:space="preserve">The school has confirmation of a $5m Building Better Schools grant –project commencement </w:t>
      </w:r>
      <w:r w:rsidR="005414C1">
        <w:t>will occur in mid-</w:t>
      </w:r>
      <w:r w:rsidR="009B6673">
        <w:t>2020.</w:t>
      </w:r>
    </w:p>
    <w:p w14:paraId="5A957700" w14:textId="76F27D15" w:rsidR="00084EEA" w:rsidRDefault="00C3619B" w:rsidP="00C35DBE">
      <w:pPr>
        <w:spacing w:line="276" w:lineRule="auto"/>
        <w:jc w:val="both"/>
      </w:pPr>
      <w:r>
        <w:t>The school has a</w:t>
      </w:r>
      <w:r w:rsidR="000964E1">
        <w:t xml:space="preserve"> </w:t>
      </w:r>
      <w:r w:rsidR="005414C1">
        <w:t>February</w:t>
      </w:r>
      <w:r w:rsidR="000964E1">
        <w:t xml:space="preserve"> </w:t>
      </w:r>
      <w:r>
        <w:t>enrolment of 5</w:t>
      </w:r>
      <w:r w:rsidR="003C5943">
        <w:t>33</w:t>
      </w:r>
      <w:r>
        <w:t xml:space="preserve"> students. The Out of School Hours Care (OSHC) program is licenced to care for 120 students. The school is zoned and exercises </w:t>
      </w:r>
      <w:r w:rsidR="005E356A">
        <w:t xml:space="preserve">its </w:t>
      </w:r>
      <w:r>
        <w:t xml:space="preserve">zone of right to manage increasing enrolment pressure. Families and students who live within the school’s zone of right are also within the high school zones for </w:t>
      </w:r>
      <w:r w:rsidR="00F15373">
        <w:t>Springbank College</w:t>
      </w:r>
      <w:r>
        <w:t xml:space="preserve"> and </w:t>
      </w:r>
      <w:r w:rsidR="00F15373">
        <w:t>Plympton International College</w:t>
      </w:r>
      <w:r>
        <w:t xml:space="preserve">. Black Forest Primary School is </w:t>
      </w:r>
      <w:r w:rsidR="003C5943">
        <w:t>part of</w:t>
      </w:r>
      <w:r>
        <w:t xml:space="preserve"> the </w:t>
      </w:r>
      <w:r w:rsidR="003C5943">
        <w:t>Greenhill South</w:t>
      </w:r>
      <w:r>
        <w:t xml:space="preserve"> Partnership of Local Schools and Preschools.  </w:t>
      </w:r>
      <w:r w:rsidR="00D31B69">
        <w:t>T</w:t>
      </w:r>
      <w:r w:rsidR="005E356A">
        <w:t xml:space="preserve">he main feeder preschools are Glandore and </w:t>
      </w:r>
      <w:r w:rsidR="00D31B69">
        <w:t>Clarence Park</w:t>
      </w:r>
      <w:r w:rsidR="00CA6C1C">
        <w:t xml:space="preserve"> – both </w:t>
      </w:r>
      <w:r w:rsidR="003C5943">
        <w:t>a part of the</w:t>
      </w:r>
      <w:r w:rsidR="00CA6C1C">
        <w:t xml:space="preserve"> Greenhill South Partnership.</w:t>
      </w:r>
    </w:p>
    <w:p w14:paraId="7AE8B2D3" w14:textId="0AEBF5E3" w:rsidR="009B6673" w:rsidRDefault="009B6673" w:rsidP="00C35DBE">
      <w:pPr>
        <w:spacing w:line="276" w:lineRule="auto"/>
        <w:jc w:val="both"/>
      </w:pPr>
      <w:r w:rsidRPr="003F2E0A">
        <w:t xml:space="preserve">The school values underpin a collaborative culture that emphasises high standards of achievement and behaviour. A key feature of the learning environment is commitment to ensuring each learner has access to a broad and balanced contemporary curriculum that equips each student with high level literacy, numeracy and critical and creative thinking skills essential now and into the future. Specialist programs include Italian language, </w:t>
      </w:r>
      <w:r>
        <w:t xml:space="preserve">science and </w:t>
      </w:r>
      <w:r w:rsidRPr="003F2E0A">
        <w:t xml:space="preserve">technology, environmental education, performance arts and physical education. Student well-being programs promote active participation, healthy lifestyles and leadership. </w:t>
      </w:r>
    </w:p>
    <w:p w14:paraId="333BB1D3" w14:textId="2A7C5F76" w:rsidR="007D7BA3" w:rsidRDefault="00CA6C1C" w:rsidP="00C35DBE">
      <w:pPr>
        <w:spacing w:line="276" w:lineRule="auto"/>
        <w:jc w:val="both"/>
      </w:pPr>
      <w:r>
        <w:t>The school’s 20</w:t>
      </w:r>
      <w:r w:rsidR="003C5943">
        <w:t>19</w:t>
      </w:r>
      <w:r>
        <w:t xml:space="preserve"> - 202</w:t>
      </w:r>
      <w:r w:rsidR="003C5943">
        <w:t>1</w:t>
      </w:r>
      <w:r>
        <w:t xml:space="preserve"> improvement priorities include higher standards of learner engagement, achievement and retention of students in the higher bands of NAPLAN </w:t>
      </w:r>
      <w:r w:rsidR="003C5943">
        <w:t>Writing and</w:t>
      </w:r>
      <w:r w:rsidR="005414C1">
        <w:t xml:space="preserve"> </w:t>
      </w:r>
      <w:r w:rsidR="003C5943">
        <w:t>Reading</w:t>
      </w:r>
      <w:r>
        <w:t xml:space="preserve">. Teacher professional development as individuals and in year level learning teams is focussed on tracking, monitoring and responding to the needs of students to ensure that each </w:t>
      </w:r>
      <w:r w:rsidR="005414C1">
        <w:t>student</w:t>
      </w:r>
      <w:r>
        <w:t xml:space="preserve"> makes </w:t>
      </w:r>
      <w:r w:rsidR="00F15373">
        <w:t xml:space="preserve">at least </w:t>
      </w:r>
      <w:r>
        <w:t>12 months o</w:t>
      </w:r>
      <w:r w:rsidR="005414C1">
        <w:t>f</w:t>
      </w:r>
      <w:r>
        <w:t xml:space="preserve"> progress each year in </w:t>
      </w:r>
      <w:r w:rsidR="005414C1">
        <w:t xml:space="preserve">Writing, </w:t>
      </w:r>
      <w:r>
        <w:t>Reading and Numeracy.</w:t>
      </w:r>
      <w:r w:rsidR="009C7822">
        <w:t xml:space="preserve"> </w:t>
      </w:r>
    </w:p>
    <w:p w14:paraId="6BDDB55D" w14:textId="03BFBA31" w:rsidR="00F31D1F" w:rsidRDefault="00775359" w:rsidP="001C5BEB">
      <w:pPr>
        <w:pStyle w:val="Subtitle"/>
        <w:spacing w:after="0"/>
      </w:pPr>
      <w:r>
        <w:t>2. Vision and Values</w:t>
      </w:r>
    </w:p>
    <w:p w14:paraId="34B60BA7" w14:textId="77777777" w:rsidR="001C5BEB" w:rsidRPr="00D60044" w:rsidRDefault="001C5BEB" w:rsidP="001C5BEB">
      <w:pPr>
        <w:spacing w:after="0" w:line="276" w:lineRule="auto"/>
        <w:jc w:val="both"/>
        <w:rPr>
          <w:i/>
        </w:rPr>
      </w:pPr>
      <w:r w:rsidRPr="00D60044">
        <w:rPr>
          <w:i/>
        </w:rPr>
        <w:t>Growing towards the future</w:t>
      </w:r>
    </w:p>
    <w:p w14:paraId="480EF971" w14:textId="44EEE008" w:rsidR="001C5BEB" w:rsidRPr="001C5BEB" w:rsidRDefault="001C5BEB" w:rsidP="001C5BEB">
      <w:pPr>
        <w:pStyle w:val="Heading1"/>
        <w:spacing w:before="0" w:after="240"/>
        <w:jc w:val="both"/>
        <w:rPr>
          <w:rFonts w:asciiTheme="minorHAnsi" w:eastAsiaTheme="minorHAnsi" w:hAnsiTheme="minorHAnsi" w:cstheme="minorBidi"/>
          <w:color w:val="auto"/>
          <w:sz w:val="22"/>
          <w:szCs w:val="22"/>
        </w:rPr>
      </w:pPr>
      <w:r w:rsidRPr="00161B1E">
        <w:rPr>
          <w:rFonts w:asciiTheme="minorHAnsi" w:eastAsiaTheme="minorHAnsi" w:hAnsiTheme="minorHAnsi" w:cstheme="minorBidi"/>
          <w:color w:val="auto"/>
          <w:sz w:val="22"/>
          <w:szCs w:val="22"/>
        </w:rPr>
        <w:t xml:space="preserve">The Black Forest Primary School </w:t>
      </w:r>
      <w:r>
        <w:rPr>
          <w:rFonts w:asciiTheme="minorHAnsi" w:eastAsiaTheme="minorHAnsi" w:hAnsiTheme="minorHAnsi" w:cstheme="minorBidi"/>
          <w:color w:val="auto"/>
          <w:sz w:val="22"/>
          <w:szCs w:val="22"/>
        </w:rPr>
        <w:t>motto</w:t>
      </w:r>
      <w:r w:rsidRPr="00161B1E">
        <w:rPr>
          <w:rFonts w:asciiTheme="minorHAnsi" w:eastAsiaTheme="minorHAnsi" w:hAnsiTheme="minorHAnsi" w:cstheme="minorBidi"/>
          <w:color w:val="auto"/>
          <w:sz w:val="22"/>
          <w:szCs w:val="22"/>
        </w:rPr>
        <w:t xml:space="preserve"> ‘growing towards the future’ </w:t>
      </w:r>
      <w:r>
        <w:rPr>
          <w:rFonts w:asciiTheme="minorHAnsi" w:eastAsiaTheme="minorHAnsi" w:hAnsiTheme="minorHAnsi" w:cstheme="minorBidi"/>
          <w:color w:val="auto"/>
          <w:sz w:val="22"/>
          <w:szCs w:val="22"/>
        </w:rPr>
        <w:t>underpins</w:t>
      </w:r>
      <w:r w:rsidRPr="00161B1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a vision for continuous improvement of engagement, achievement and equity outcomes for all, i.e. we nurture</w:t>
      </w:r>
      <w:r w:rsidR="000A04FD">
        <w:rPr>
          <w:rFonts w:asciiTheme="minorHAnsi" w:eastAsiaTheme="minorHAnsi" w:hAnsiTheme="minorHAnsi" w:cstheme="minorBidi"/>
          <w:color w:val="auto"/>
          <w:sz w:val="22"/>
          <w:szCs w:val="22"/>
        </w:rPr>
        <w:t xml:space="preserve"> wonderful </w:t>
      </w:r>
      <w:r w:rsidR="00B83734">
        <w:rPr>
          <w:rFonts w:asciiTheme="minorHAnsi" w:eastAsiaTheme="minorHAnsi" w:hAnsiTheme="minorHAnsi" w:cstheme="minorBidi"/>
          <w:color w:val="auto"/>
          <w:sz w:val="22"/>
          <w:szCs w:val="22"/>
        </w:rPr>
        <w:t>children</w:t>
      </w:r>
      <w:r>
        <w:rPr>
          <w:rFonts w:asciiTheme="minorHAnsi" w:eastAsiaTheme="minorHAnsi" w:hAnsiTheme="minorHAnsi" w:cstheme="minorBidi"/>
          <w:color w:val="auto"/>
          <w:sz w:val="22"/>
          <w:szCs w:val="22"/>
        </w:rPr>
        <w:t xml:space="preserve"> to become confident and capable young people. We </w:t>
      </w:r>
      <w:r w:rsidR="000A04FD">
        <w:rPr>
          <w:rFonts w:asciiTheme="minorHAnsi" w:eastAsiaTheme="minorHAnsi" w:hAnsiTheme="minorHAnsi" w:cstheme="minorBidi"/>
          <w:color w:val="auto"/>
          <w:sz w:val="22"/>
          <w:szCs w:val="22"/>
        </w:rPr>
        <w:t xml:space="preserve">do this by </w:t>
      </w:r>
      <w:r>
        <w:rPr>
          <w:rFonts w:asciiTheme="minorHAnsi" w:eastAsiaTheme="minorHAnsi" w:hAnsiTheme="minorHAnsi" w:cstheme="minorBidi"/>
          <w:color w:val="auto"/>
          <w:sz w:val="22"/>
          <w:szCs w:val="22"/>
        </w:rPr>
        <w:t>plac</w:t>
      </w:r>
      <w:r w:rsidR="000A04FD">
        <w:rPr>
          <w:rFonts w:asciiTheme="minorHAnsi" w:eastAsiaTheme="minorHAnsi" w:hAnsiTheme="minorHAnsi" w:cstheme="minorBidi"/>
          <w:color w:val="auto"/>
          <w:sz w:val="22"/>
          <w:szCs w:val="22"/>
        </w:rPr>
        <w:t>ing</w:t>
      </w:r>
      <w:r>
        <w:rPr>
          <w:rFonts w:asciiTheme="minorHAnsi" w:eastAsiaTheme="minorHAnsi" w:hAnsiTheme="minorHAnsi" w:cstheme="minorBidi"/>
          <w:color w:val="auto"/>
          <w:sz w:val="22"/>
          <w:szCs w:val="22"/>
        </w:rPr>
        <w:t xml:space="preserve"> deep m</w:t>
      </w:r>
      <w:r w:rsidRPr="00161B1E">
        <w:rPr>
          <w:rFonts w:asciiTheme="minorHAnsi" w:eastAsiaTheme="minorHAnsi" w:hAnsiTheme="minorHAnsi" w:cstheme="minorBidi"/>
          <w:color w:val="auto"/>
          <w:sz w:val="22"/>
          <w:szCs w:val="22"/>
        </w:rPr>
        <w:t xml:space="preserve">oral </w:t>
      </w:r>
      <w:r>
        <w:rPr>
          <w:rFonts w:asciiTheme="minorHAnsi" w:eastAsiaTheme="minorHAnsi" w:hAnsiTheme="minorHAnsi" w:cstheme="minorBidi"/>
          <w:color w:val="auto"/>
          <w:sz w:val="22"/>
          <w:szCs w:val="22"/>
        </w:rPr>
        <w:t xml:space="preserve">purpose on </w:t>
      </w:r>
      <w:r w:rsidRPr="00161B1E">
        <w:rPr>
          <w:rFonts w:asciiTheme="minorHAnsi" w:eastAsiaTheme="minorHAnsi" w:hAnsiTheme="minorHAnsi" w:cstheme="minorBidi"/>
          <w:color w:val="auto"/>
          <w:sz w:val="22"/>
          <w:szCs w:val="22"/>
        </w:rPr>
        <w:t xml:space="preserve">working together </w:t>
      </w:r>
      <w:r>
        <w:rPr>
          <w:rFonts w:asciiTheme="minorHAnsi" w:eastAsiaTheme="minorHAnsi" w:hAnsiTheme="minorHAnsi" w:cstheme="minorBidi"/>
          <w:color w:val="auto"/>
          <w:sz w:val="22"/>
          <w:szCs w:val="22"/>
        </w:rPr>
        <w:t xml:space="preserve">to </w:t>
      </w:r>
      <w:r w:rsidRPr="00161B1E">
        <w:rPr>
          <w:rFonts w:asciiTheme="minorHAnsi" w:eastAsiaTheme="minorHAnsi" w:hAnsiTheme="minorHAnsi" w:cstheme="minorBidi"/>
          <w:color w:val="auto"/>
          <w:sz w:val="22"/>
          <w:szCs w:val="22"/>
        </w:rPr>
        <w:t>mak</w:t>
      </w:r>
      <w:r>
        <w:rPr>
          <w:rFonts w:asciiTheme="minorHAnsi" w:eastAsiaTheme="minorHAnsi" w:hAnsiTheme="minorHAnsi" w:cstheme="minorBidi"/>
          <w:color w:val="auto"/>
          <w:sz w:val="22"/>
          <w:szCs w:val="22"/>
        </w:rPr>
        <w:t xml:space="preserve">e </w:t>
      </w:r>
      <w:r w:rsidRPr="00161B1E">
        <w:rPr>
          <w:rFonts w:asciiTheme="minorHAnsi" w:eastAsiaTheme="minorHAnsi" w:hAnsiTheme="minorHAnsi" w:cstheme="minorBidi"/>
          <w:color w:val="auto"/>
          <w:sz w:val="22"/>
          <w:szCs w:val="22"/>
        </w:rPr>
        <w:t>a difference to the learning and wellbeing outcomes of each child and young person at Black Forest and across the Adelaide Prospect Partnership.</w:t>
      </w:r>
      <w:r>
        <w:rPr>
          <w:rFonts w:asciiTheme="minorHAnsi" w:eastAsiaTheme="minorHAnsi" w:hAnsiTheme="minorHAnsi" w:cstheme="minorBidi"/>
          <w:color w:val="auto"/>
          <w:sz w:val="22"/>
          <w:szCs w:val="22"/>
        </w:rPr>
        <w:t xml:space="preserve"> </w:t>
      </w:r>
      <w:r w:rsidRPr="00161B1E">
        <w:rPr>
          <w:rFonts w:asciiTheme="minorHAnsi" w:eastAsiaTheme="minorHAnsi" w:hAnsiTheme="minorHAnsi" w:cstheme="minorBidi"/>
          <w:color w:val="auto"/>
          <w:sz w:val="22"/>
          <w:szCs w:val="22"/>
        </w:rPr>
        <w:t xml:space="preserve">With firm belief </w:t>
      </w:r>
      <w:r>
        <w:rPr>
          <w:rFonts w:asciiTheme="minorHAnsi" w:eastAsiaTheme="minorHAnsi" w:hAnsiTheme="minorHAnsi" w:cstheme="minorBidi"/>
          <w:color w:val="auto"/>
          <w:sz w:val="22"/>
          <w:szCs w:val="22"/>
        </w:rPr>
        <w:t>in authentic engagement and collaboration</w:t>
      </w:r>
      <w:r w:rsidRPr="00161B1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between staff, students and parents we support</w:t>
      </w:r>
      <w:r w:rsidRPr="00161B1E">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children and </w:t>
      </w:r>
      <w:r w:rsidRPr="008616D2">
        <w:rPr>
          <w:rFonts w:asciiTheme="minorHAnsi" w:eastAsiaTheme="minorHAnsi" w:hAnsiTheme="minorHAnsi" w:cstheme="minorBidi"/>
          <w:color w:val="auto"/>
          <w:sz w:val="22"/>
          <w:szCs w:val="22"/>
        </w:rPr>
        <w:t>students to develop as engaged ethical citizens, powerful learners of literacy and numeracy and critical and creative problem-solvers and thinkers</w:t>
      </w:r>
      <w:r>
        <w:rPr>
          <w:rFonts w:asciiTheme="minorHAnsi" w:eastAsiaTheme="minorHAnsi" w:hAnsiTheme="minorHAnsi" w:cstheme="minorBidi"/>
          <w:color w:val="auto"/>
          <w:sz w:val="22"/>
          <w:szCs w:val="22"/>
        </w:rPr>
        <w:t xml:space="preserve">. </w:t>
      </w:r>
      <w:r w:rsidRPr="008616D2">
        <w:rPr>
          <w:rFonts w:asciiTheme="minorHAnsi" w:eastAsiaTheme="minorHAnsi" w:hAnsiTheme="minorHAnsi" w:cstheme="minorBidi"/>
          <w:color w:val="auto"/>
          <w:sz w:val="22"/>
          <w:szCs w:val="22"/>
        </w:rPr>
        <w:t xml:space="preserve">We </w:t>
      </w:r>
      <w:r w:rsidR="000A04FD">
        <w:rPr>
          <w:rFonts w:asciiTheme="minorHAnsi" w:eastAsiaTheme="minorHAnsi" w:hAnsiTheme="minorHAnsi" w:cstheme="minorBidi"/>
          <w:color w:val="auto"/>
          <w:sz w:val="22"/>
          <w:szCs w:val="22"/>
        </w:rPr>
        <w:t xml:space="preserve">have high expectation and </w:t>
      </w:r>
      <w:r w:rsidRPr="008616D2">
        <w:rPr>
          <w:rFonts w:asciiTheme="minorHAnsi" w:eastAsiaTheme="minorHAnsi" w:hAnsiTheme="minorHAnsi" w:cstheme="minorBidi"/>
          <w:color w:val="auto"/>
          <w:sz w:val="22"/>
          <w:szCs w:val="22"/>
        </w:rPr>
        <w:t>act with intention to ensur</w:t>
      </w:r>
      <w:r>
        <w:rPr>
          <w:rFonts w:asciiTheme="minorHAnsi" w:eastAsiaTheme="minorHAnsi" w:hAnsiTheme="minorHAnsi" w:cstheme="minorBidi"/>
          <w:color w:val="auto"/>
          <w:sz w:val="22"/>
          <w:szCs w:val="22"/>
        </w:rPr>
        <w:t>e</w:t>
      </w:r>
      <w:r w:rsidRPr="008616D2">
        <w:rPr>
          <w:rFonts w:asciiTheme="minorHAnsi" w:eastAsiaTheme="minorHAnsi" w:hAnsiTheme="minorHAnsi" w:cstheme="minorBidi"/>
          <w:color w:val="auto"/>
          <w:sz w:val="22"/>
          <w:szCs w:val="22"/>
        </w:rPr>
        <w:t xml:space="preserve"> that school activity is focussed on each </w:t>
      </w:r>
      <w:r>
        <w:rPr>
          <w:rFonts w:asciiTheme="minorHAnsi" w:eastAsiaTheme="minorHAnsi" w:hAnsiTheme="minorHAnsi" w:cstheme="minorBidi"/>
          <w:color w:val="auto"/>
          <w:sz w:val="22"/>
          <w:szCs w:val="22"/>
        </w:rPr>
        <w:t>learner</w:t>
      </w:r>
      <w:r w:rsidRPr="008616D2">
        <w:rPr>
          <w:rFonts w:asciiTheme="minorHAnsi" w:eastAsiaTheme="minorHAnsi" w:hAnsiTheme="minorHAnsi" w:cstheme="minorBidi"/>
          <w:color w:val="auto"/>
          <w:sz w:val="22"/>
          <w:szCs w:val="22"/>
        </w:rPr>
        <w:t xml:space="preserve"> making 12 months or more progress each year</w:t>
      </w:r>
      <w:r>
        <w:rPr>
          <w:rFonts w:asciiTheme="minorHAnsi" w:eastAsiaTheme="minorHAnsi" w:hAnsiTheme="minorHAnsi" w:cstheme="minorBidi"/>
          <w:color w:val="auto"/>
          <w:sz w:val="22"/>
          <w:szCs w:val="22"/>
        </w:rPr>
        <w:t xml:space="preserve"> and that each student graduates with </w:t>
      </w:r>
      <w:r w:rsidR="000A04FD">
        <w:rPr>
          <w:rFonts w:asciiTheme="minorHAnsi" w:eastAsiaTheme="minorHAnsi" w:hAnsiTheme="minorHAnsi" w:cstheme="minorBidi"/>
          <w:color w:val="auto"/>
          <w:sz w:val="22"/>
          <w:szCs w:val="22"/>
        </w:rPr>
        <w:t xml:space="preserve">a robust </w:t>
      </w:r>
      <w:r w:rsidR="00CE1496">
        <w:rPr>
          <w:rFonts w:asciiTheme="minorHAnsi" w:eastAsiaTheme="minorHAnsi" w:hAnsiTheme="minorHAnsi" w:cstheme="minorBidi"/>
          <w:color w:val="auto"/>
          <w:sz w:val="22"/>
          <w:szCs w:val="22"/>
        </w:rPr>
        <w:t xml:space="preserve">interdisciplinary </w:t>
      </w:r>
      <w:r w:rsidR="000A04FD">
        <w:rPr>
          <w:rFonts w:asciiTheme="minorHAnsi" w:eastAsiaTheme="minorHAnsi" w:hAnsiTheme="minorHAnsi" w:cstheme="minorBidi"/>
          <w:color w:val="auto"/>
          <w:sz w:val="22"/>
          <w:szCs w:val="22"/>
        </w:rPr>
        <w:t xml:space="preserve">skill set and </w:t>
      </w:r>
      <w:r>
        <w:rPr>
          <w:rFonts w:asciiTheme="minorHAnsi" w:eastAsiaTheme="minorHAnsi" w:hAnsiTheme="minorHAnsi" w:cstheme="minorBidi"/>
          <w:color w:val="auto"/>
          <w:sz w:val="22"/>
          <w:szCs w:val="22"/>
        </w:rPr>
        <w:t>lifelong core values:</w:t>
      </w:r>
    </w:p>
    <w:p w14:paraId="6D568C57" w14:textId="6365E512" w:rsidR="00775359" w:rsidRPr="001C5BEB" w:rsidRDefault="001C5BEB" w:rsidP="001C5BEB">
      <w:pPr>
        <w:jc w:val="center"/>
        <w:rPr>
          <w:i/>
        </w:rPr>
      </w:pPr>
      <w:r w:rsidRPr="00775359">
        <w:rPr>
          <w:i/>
        </w:rPr>
        <w:t>Collaboration</w:t>
      </w:r>
      <w:r w:rsidRPr="00775359">
        <w:rPr>
          <w:i/>
        </w:rPr>
        <w:tab/>
      </w:r>
      <w:r>
        <w:rPr>
          <w:i/>
        </w:rPr>
        <w:tab/>
      </w:r>
      <w:r w:rsidRPr="00775359">
        <w:rPr>
          <w:i/>
        </w:rPr>
        <w:t>Endeavour</w:t>
      </w:r>
      <w:r w:rsidRPr="00775359">
        <w:rPr>
          <w:i/>
        </w:rPr>
        <w:tab/>
      </w:r>
      <w:r>
        <w:rPr>
          <w:i/>
        </w:rPr>
        <w:tab/>
      </w:r>
      <w:r w:rsidRPr="00775359">
        <w:rPr>
          <w:i/>
        </w:rPr>
        <w:t>Responsibility</w:t>
      </w:r>
      <w:r w:rsidRPr="00775359">
        <w:rPr>
          <w:i/>
        </w:rPr>
        <w:tab/>
      </w:r>
      <w:r>
        <w:rPr>
          <w:i/>
        </w:rPr>
        <w:tab/>
      </w:r>
      <w:r w:rsidRPr="00775359">
        <w:rPr>
          <w:i/>
        </w:rPr>
        <w:t>Creativity</w:t>
      </w:r>
      <w:r w:rsidRPr="00775359">
        <w:rPr>
          <w:i/>
        </w:rPr>
        <w:tab/>
      </w:r>
      <w:r>
        <w:rPr>
          <w:i/>
        </w:rPr>
        <w:tab/>
        <w:t>Respect</w:t>
      </w:r>
    </w:p>
    <w:p w14:paraId="68F4BC95" w14:textId="3383A5D3" w:rsidR="00CA6C1C" w:rsidRDefault="00F31D1F" w:rsidP="00D31B69">
      <w:pPr>
        <w:pStyle w:val="Subtitle"/>
      </w:pPr>
      <w:r>
        <w:t>3</w:t>
      </w:r>
      <w:r w:rsidR="00CA6C1C">
        <w:t xml:space="preserve">. Students/ Wellbeing /Quality Care  </w:t>
      </w:r>
    </w:p>
    <w:p w14:paraId="0DD9AB65" w14:textId="137E16A6" w:rsidR="00CA6C1C" w:rsidRDefault="009B38CB" w:rsidP="007D7BA3">
      <w:pPr>
        <w:pStyle w:val="ListParagraph"/>
        <w:numPr>
          <w:ilvl w:val="0"/>
          <w:numId w:val="1"/>
        </w:numPr>
        <w:spacing w:line="276" w:lineRule="auto"/>
        <w:jc w:val="both"/>
      </w:pPr>
      <w:r>
        <w:t>2</w:t>
      </w:r>
      <w:r w:rsidR="003C5943">
        <w:t>1</w:t>
      </w:r>
      <w:r w:rsidR="00CA6C1C">
        <w:t xml:space="preserve"> classes </w:t>
      </w:r>
      <w:r>
        <w:t xml:space="preserve">R-7 single year and composite </w:t>
      </w:r>
    </w:p>
    <w:p w14:paraId="7290F2FE" w14:textId="45DC8DE0" w:rsidR="00CA6C1C" w:rsidRDefault="009B38CB" w:rsidP="007D7BA3">
      <w:pPr>
        <w:pStyle w:val="ListParagraph"/>
        <w:numPr>
          <w:ilvl w:val="0"/>
          <w:numId w:val="1"/>
        </w:numPr>
        <w:spacing w:line="276" w:lineRule="auto"/>
        <w:jc w:val="both"/>
      </w:pPr>
      <w:r>
        <w:t>Student Support and I</w:t>
      </w:r>
      <w:r w:rsidR="00537592">
        <w:t>n</w:t>
      </w:r>
      <w:r>
        <w:t>tervention</w:t>
      </w:r>
      <w:r w:rsidR="00537592">
        <w:t xml:space="preserve"> –</w:t>
      </w:r>
      <w:r w:rsidR="00CA6C1C">
        <w:t xml:space="preserve"> EALD</w:t>
      </w:r>
      <w:r w:rsidR="00537592">
        <w:t xml:space="preserve">, </w:t>
      </w:r>
      <w:r w:rsidR="00CA6C1C">
        <w:t xml:space="preserve">Literacy </w:t>
      </w:r>
      <w:r>
        <w:t xml:space="preserve">and Numeracy </w:t>
      </w:r>
      <w:r w:rsidR="00CA6C1C">
        <w:t xml:space="preserve">Intervention </w:t>
      </w:r>
      <w:r>
        <w:t xml:space="preserve">(Jolly Phonics, LLI, </w:t>
      </w:r>
      <w:r w:rsidR="00F54BFC">
        <w:t xml:space="preserve">Project X, </w:t>
      </w:r>
      <w:r>
        <w:t>Too Smart and Quick Smart)</w:t>
      </w:r>
      <w:r w:rsidR="00CA6C1C">
        <w:t xml:space="preserve">, and </w:t>
      </w:r>
      <w:r w:rsidR="00537592">
        <w:t>in class SSO support for guided reading groups</w:t>
      </w:r>
      <w:r w:rsidR="00CA6C1C">
        <w:t xml:space="preserve"> </w:t>
      </w:r>
    </w:p>
    <w:p w14:paraId="3DC6E80B" w14:textId="73A09F15" w:rsidR="00CA6C1C" w:rsidRDefault="00537592" w:rsidP="007D7BA3">
      <w:pPr>
        <w:pStyle w:val="ListParagraph"/>
        <w:numPr>
          <w:ilvl w:val="0"/>
          <w:numId w:val="1"/>
        </w:numPr>
        <w:spacing w:line="276" w:lineRule="auto"/>
        <w:jc w:val="both"/>
      </w:pPr>
      <w:r>
        <w:t>Safe and supportive learning environment</w:t>
      </w:r>
      <w:r w:rsidR="00CA6C1C">
        <w:t xml:space="preserve"> –</w:t>
      </w:r>
      <w:r>
        <w:t xml:space="preserve"> A student behaviour </w:t>
      </w:r>
      <w:r w:rsidR="00641405">
        <w:t>and anti</w:t>
      </w:r>
      <w:r w:rsidR="00FD073F">
        <w:t>-</w:t>
      </w:r>
      <w:r w:rsidR="00641405">
        <w:t xml:space="preserve">bullying </w:t>
      </w:r>
      <w:r>
        <w:t xml:space="preserve">policy and procedure outlines the school’s high expectations for </w:t>
      </w:r>
      <w:r w:rsidR="00F54BFC">
        <w:t xml:space="preserve">positive </w:t>
      </w:r>
      <w:r>
        <w:t>behaviour. A</w:t>
      </w:r>
      <w:r w:rsidR="00CA6C1C">
        <w:t xml:space="preserve"> </w:t>
      </w:r>
      <w:r>
        <w:t xml:space="preserve">non-punitive, </w:t>
      </w:r>
      <w:r w:rsidR="00CA6C1C">
        <w:t xml:space="preserve">restorative </w:t>
      </w:r>
      <w:r>
        <w:t>approach</w:t>
      </w:r>
      <w:r w:rsidR="00CA6C1C">
        <w:t xml:space="preserve"> </w:t>
      </w:r>
      <w:r>
        <w:t xml:space="preserve">is used to </w:t>
      </w:r>
      <w:r w:rsidR="00CA6C1C">
        <w:t xml:space="preserve">differentiate </w:t>
      </w:r>
      <w:r>
        <w:t>intervention and support according to individual need</w:t>
      </w:r>
    </w:p>
    <w:p w14:paraId="12C0CBE2" w14:textId="3AFA9492" w:rsidR="00CA6C1C" w:rsidRDefault="00CA6C1C" w:rsidP="007D7BA3">
      <w:pPr>
        <w:pStyle w:val="ListParagraph"/>
        <w:numPr>
          <w:ilvl w:val="0"/>
          <w:numId w:val="1"/>
        </w:numPr>
        <w:spacing w:line="276" w:lineRule="auto"/>
        <w:jc w:val="both"/>
      </w:pPr>
      <w:r>
        <w:t xml:space="preserve">Student Voice </w:t>
      </w:r>
      <w:r w:rsidR="00537592">
        <w:t>–</w:t>
      </w:r>
      <w:r>
        <w:t xml:space="preserve"> </w:t>
      </w:r>
      <w:r w:rsidR="00537592">
        <w:t>R-7 Student Parliament</w:t>
      </w:r>
      <w:r>
        <w:t xml:space="preserve"> </w:t>
      </w:r>
      <w:r w:rsidR="00537592">
        <w:t>and</w:t>
      </w:r>
      <w:r>
        <w:t xml:space="preserve"> </w:t>
      </w:r>
      <w:r w:rsidR="008143CC">
        <w:t xml:space="preserve">Portfolios; </w:t>
      </w:r>
      <w:r>
        <w:t xml:space="preserve">weekly class meetings </w:t>
      </w:r>
    </w:p>
    <w:p w14:paraId="7134DE1C" w14:textId="0DBD52D9" w:rsidR="00551ADD" w:rsidRDefault="00551ADD" w:rsidP="007D7BA3">
      <w:pPr>
        <w:pStyle w:val="ListParagraph"/>
        <w:numPr>
          <w:ilvl w:val="0"/>
          <w:numId w:val="1"/>
        </w:numPr>
        <w:spacing w:line="276" w:lineRule="auto"/>
        <w:jc w:val="both"/>
      </w:pPr>
      <w:r>
        <w:t xml:space="preserve">Learner </w:t>
      </w:r>
      <w:r w:rsidR="000A04FD">
        <w:t>W</w:t>
      </w:r>
      <w:r>
        <w:t xml:space="preserve">ellbeing </w:t>
      </w:r>
      <w:r w:rsidR="000A04FD">
        <w:t>C</w:t>
      </w:r>
      <w:r>
        <w:t xml:space="preserve">oordinator </w:t>
      </w:r>
    </w:p>
    <w:p w14:paraId="6C3EC7FE" w14:textId="3E0D81A7" w:rsidR="00CA6C1C" w:rsidRDefault="00CA6C1C" w:rsidP="007D7BA3">
      <w:pPr>
        <w:pStyle w:val="ListParagraph"/>
        <w:numPr>
          <w:ilvl w:val="0"/>
          <w:numId w:val="1"/>
        </w:numPr>
        <w:spacing w:line="276" w:lineRule="auto"/>
        <w:jc w:val="both"/>
      </w:pPr>
      <w:r>
        <w:t xml:space="preserve">Pastoral Care Worker </w:t>
      </w:r>
    </w:p>
    <w:p w14:paraId="3F8B3DBB" w14:textId="18887B86" w:rsidR="00CA6C1C" w:rsidRDefault="00551ADD" w:rsidP="007D7BA3">
      <w:pPr>
        <w:pStyle w:val="ListParagraph"/>
        <w:numPr>
          <w:ilvl w:val="0"/>
          <w:numId w:val="1"/>
        </w:numPr>
        <w:spacing w:line="276" w:lineRule="auto"/>
        <w:jc w:val="both"/>
      </w:pPr>
      <w:r>
        <w:t xml:space="preserve">R-7 </w:t>
      </w:r>
      <w:r w:rsidR="00CA6C1C">
        <w:t xml:space="preserve">Peer Support </w:t>
      </w:r>
      <w:r>
        <w:t xml:space="preserve">‘buddy class’ </w:t>
      </w:r>
      <w:r w:rsidR="00CA6C1C">
        <w:t xml:space="preserve">program </w:t>
      </w:r>
    </w:p>
    <w:p w14:paraId="58C6273D" w14:textId="16E98692" w:rsidR="00551ADD" w:rsidRDefault="00D31B69" w:rsidP="007D7BA3">
      <w:pPr>
        <w:pStyle w:val="ListParagraph"/>
        <w:numPr>
          <w:ilvl w:val="0"/>
          <w:numId w:val="1"/>
        </w:numPr>
        <w:spacing w:line="276" w:lineRule="auto"/>
        <w:jc w:val="both"/>
      </w:pPr>
      <w:r>
        <w:t>Orientation</w:t>
      </w:r>
      <w:r w:rsidR="00CA6C1C">
        <w:t xml:space="preserve"> to School Program</w:t>
      </w:r>
      <w:r w:rsidR="00B83734">
        <w:t xml:space="preserve">, </w:t>
      </w:r>
      <w:r w:rsidR="00551ADD">
        <w:t xml:space="preserve">i.e. </w:t>
      </w:r>
      <w:r w:rsidR="00CA6C1C">
        <w:t>Welcome to School Family Night</w:t>
      </w:r>
      <w:r w:rsidR="00551ADD">
        <w:t xml:space="preserve">, </w:t>
      </w:r>
      <w:r w:rsidR="000A04FD">
        <w:t xml:space="preserve">leadership team member/ child/ </w:t>
      </w:r>
      <w:r w:rsidR="00551ADD">
        <w:t xml:space="preserve">parent interviews, </w:t>
      </w:r>
      <w:r w:rsidR="00CA6C1C">
        <w:t xml:space="preserve">orientation visits and </w:t>
      </w:r>
      <w:r w:rsidR="00551ADD">
        <w:t>teacher visits to preschools</w:t>
      </w:r>
      <w:r w:rsidR="00CA6C1C">
        <w:t xml:space="preserve">  </w:t>
      </w:r>
    </w:p>
    <w:p w14:paraId="6E52B636" w14:textId="50B26A8D" w:rsidR="00CA6C1C" w:rsidRDefault="00F31D1F" w:rsidP="000A04FD">
      <w:pPr>
        <w:pStyle w:val="Subtitle"/>
        <w:spacing w:after="0"/>
      </w:pPr>
      <w:r>
        <w:t>4</w:t>
      </w:r>
      <w:r w:rsidR="00CA6C1C">
        <w:t xml:space="preserve">. Curriculum </w:t>
      </w:r>
    </w:p>
    <w:p w14:paraId="18C9CCA8" w14:textId="6FCFD446" w:rsidR="008A65D4" w:rsidRDefault="00CA6C1C" w:rsidP="007D7BA3">
      <w:pPr>
        <w:spacing w:line="276" w:lineRule="auto"/>
        <w:jc w:val="both"/>
      </w:pPr>
      <w:r>
        <w:t xml:space="preserve">The school </w:t>
      </w:r>
      <w:r w:rsidR="00E41CD9">
        <w:t xml:space="preserve">curriculum </w:t>
      </w:r>
      <w:r w:rsidR="00347F52">
        <w:t>covers the eight knowledge learning</w:t>
      </w:r>
      <w:r>
        <w:t xml:space="preserve"> areas </w:t>
      </w:r>
      <w:r w:rsidR="00347F52">
        <w:t>of</w:t>
      </w:r>
      <w:r>
        <w:t xml:space="preserve"> the Australian Curriculum</w:t>
      </w:r>
      <w:r w:rsidR="00347F52">
        <w:t>.</w:t>
      </w:r>
      <w:r>
        <w:t xml:space="preserve"> </w:t>
      </w:r>
      <w:r w:rsidR="00347F52">
        <w:t>Literacy and Numeracy Policies are currently being reviewed and updated</w:t>
      </w:r>
      <w:r w:rsidR="008B4C8D">
        <w:t>.</w:t>
      </w:r>
      <w:r w:rsidR="008A65D4">
        <w:t xml:space="preserve"> Staff cooperatively </w:t>
      </w:r>
      <w:r w:rsidR="000A04FD">
        <w:t>design learning and moderate student work</w:t>
      </w:r>
      <w:r w:rsidR="008A65D4">
        <w:t xml:space="preserve"> in levels of schooling and </w:t>
      </w:r>
      <w:r w:rsidR="003C5943">
        <w:t>year level teams.  Professional Learning Communities (PLC’s) also focus on Formative Assessment and effective feedback for moving learning forward.</w:t>
      </w:r>
    </w:p>
    <w:p w14:paraId="130F8741" w14:textId="05745B9D" w:rsidR="003C5943" w:rsidRPr="003C5943" w:rsidRDefault="003C5943" w:rsidP="003C5943">
      <w:pPr>
        <w:spacing w:after="0" w:line="276" w:lineRule="auto"/>
        <w:jc w:val="both"/>
        <w:rPr>
          <w:i/>
        </w:rPr>
      </w:pPr>
      <w:r w:rsidRPr="003C5943">
        <w:rPr>
          <w:i/>
        </w:rPr>
        <w:t>Reception Program</w:t>
      </w:r>
    </w:p>
    <w:p w14:paraId="5BEB4DDB" w14:textId="77C9A990" w:rsidR="003C5943" w:rsidRDefault="003C5943" w:rsidP="003C5943">
      <w:pPr>
        <w:pStyle w:val="ListParagraph"/>
        <w:numPr>
          <w:ilvl w:val="0"/>
          <w:numId w:val="17"/>
        </w:numPr>
        <w:spacing w:line="276" w:lineRule="auto"/>
        <w:jc w:val="both"/>
      </w:pPr>
      <w:r>
        <w:t>InitiaLit – whole class phonics instruction</w:t>
      </w:r>
    </w:p>
    <w:p w14:paraId="742ED204" w14:textId="77777777" w:rsidR="00F31D1F" w:rsidRPr="00F31D1F" w:rsidRDefault="00F31D1F" w:rsidP="003C5943">
      <w:pPr>
        <w:spacing w:after="0" w:line="276" w:lineRule="auto"/>
        <w:jc w:val="both"/>
        <w:rPr>
          <w:i/>
        </w:rPr>
      </w:pPr>
      <w:r w:rsidRPr="00F31D1F">
        <w:rPr>
          <w:i/>
        </w:rPr>
        <w:t>Specialist Programmes (NIT)</w:t>
      </w:r>
    </w:p>
    <w:p w14:paraId="433BD6B1" w14:textId="77777777" w:rsidR="00F31D1F" w:rsidRDefault="00F31D1F" w:rsidP="003C5943">
      <w:pPr>
        <w:pStyle w:val="ListParagraph"/>
        <w:numPr>
          <w:ilvl w:val="0"/>
          <w:numId w:val="7"/>
        </w:numPr>
        <w:spacing w:after="0" w:line="276" w:lineRule="auto"/>
        <w:jc w:val="both"/>
      </w:pPr>
      <w:r>
        <w:t xml:space="preserve">Languages – Italian R-7 </w:t>
      </w:r>
    </w:p>
    <w:p w14:paraId="69A82C39" w14:textId="77777777" w:rsidR="00F31D1F" w:rsidRDefault="00F31D1F" w:rsidP="00F31D1F">
      <w:pPr>
        <w:pStyle w:val="ListParagraph"/>
        <w:numPr>
          <w:ilvl w:val="0"/>
          <w:numId w:val="7"/>
        </w:numPr>
        <w:spacing w:line="276" w:lineRule="auto"/>
        <w:jc w:val="both"/>
      </w:pPr>
      <w:r>
        <w:t xml:space="preserve">Physical Education R-7 </w:t>
      </w:r>
    </w:p>
    <w:p w14:paraId="73B5846F" w14:textId="59381B18" w:rsidR="00F31D1F" w:rsidRDefault="00F31D1F" w:rsidP="00F31D1F">
      <w:pPr>
        <w:pStyle w:val="ListParagraph"/>
        <w:numPr>
          <w:ilvl w:val="0"/>
          <w:numId w:val="7"/>
        </w:numPr>
        <w:spacing w:line="276" w:lineRule="auto"/>
        <w:jc w:val="both"/>
      </w:pPr>
      <w:r>
        <w:t>Music R-</w:t>
      </w:r>
      <w:r w:rsidR="003C5943">
        <w:t>5</w:t>
      </w:r>
      <w:r>
        <w:t xml:space="preserve">  </w:t>
      </w:r>
    </w:p>
    <w:p w14:paraId="15A68E96" w14:textId="77777777" w:rsidR="00F31D1F" w:rsidRDefault="00F31D1F" w:rsidP="00F31D1F">
      <w:pPr>
        <w:pStyle w:val="ListParagraph"/>
        <w:numPr>
          <w:ilvl w:val="0"/>
          <w:numId w:val="7"/>
        </w:numPr>
        <w:spacing w:line="276" w:lineRule="auto"/>
        <w:jc w:val="both"/>
      </w:pPr>
      <w:r>
        <w:t>Science R-7</w:t>
      </w:r>
    </w:p>
    <w:p w14:paraId="43177E49" w14:textId="77777777" w:rsidR="008B4C8D" w:rsidRPr="00F31D1F" w:rsidRDefault="00CA6C1C" w:rsidP="007D7BA3">
      <w:pPr>
        <w:spacing w:after="0" w:line="276" w:lineRule="auto"/>
        <w:jc w:val="both"/>
        <w:rPr>
          <w:i/>
        </w:rPr>
      </w:pPr>
      <w:r w:rsidRPr="00F31D1F">
        <w:rPr>
          <w:i/>
        </w:rPr>
        <w:t xml:space="preserve">Environmental Education </w:t>
      </w:r>
    </w:p>
    <w:p w14:paraId="1FF3DE34" w14:textId="63350938" w:rsidR="008B4C8D" w:rsidRDefault="00CA6C1C" w:rsidP="007D7BA3">
      <w:pPr>
        <w:pStyle w:val="ListParagraph"/>
        <w:numPr>
          <w:ilvl w:val="0"/>
          <w:numId w:val="6"/>
        </w:numPr>
        <w:spacing w:line="276" w:lineRule="auto"/>
        <w:jc w:val="both"/>
      </w:pPr>
      <w:r>
        <w:t xml:space="preserve">organic </w:t>
      </w:r>
      <w:r w:rsidR="00592CC5">
        <w:t xml:space="preserve">kitchen </w:t>
      </w:r>
      <w:r>
        <w:t xml:space="preserve">garden </w:t>
      </w:r>
      <w:r w:rsidR="00CE1496">
        <w:t xml:space="preserve">used by classes and </w:t>
      </w:r>
      <w:r w:rsidR="008B4C8D">
        <w:t>managed by an SSO and garden committee</w:t>
      </w:r>
    </w:p>
    <w:p w14:paraId="3BD2F6A9" w14:textId="1323AD59" w:rsidR="00F31D1F" w:rsidRDefault="00F31D1F" w:rsidP="007D7BA3">
      <w:pPr>
        <w:pStyle w:val="ListParagraph"/>
        <w:numPr>
          <w:ilvl w:val="0"/>
          <w:numId w:val="6"/>
        </w:numPr>
        <w:spacing w:line="276" w:lineRule="auto"/>
        <w:jc w:val="both"/>
      </w:pPr>
      <w:r>
        <w:t>Annual Open Garden Evening</w:t>
      </w:r>
    </w:p>
    <w:p w14:paraId="180EC382" w14:textId="12B2C04B" w:rsidR="008B4C8D" w:rsidRDefault="00CA6C1C" w:rsidP="007D7BA3">
      <w:pPr>
        <w:pStyle w:val="ListParagraph"/>
        <w:numPr>
          <w:ilvl w:val="0"/>
          <w:numId w:val="6"/>
        </w:numPr>
        <w:spacing w:line="276" w:lineRule="auto"/>
        <w:jc w:val="both"/>
      </w:pPr>
      <w:r>
        <w:t>recycling of paper, cardboard and food wastes</w:t>
      </w:r>
    </w:p>
    <w:p w14:paraId="4B8295BE" w14:textId="1945594C" w:rsidR="007D7BA3" w:rsidRDefault="00B44498" w:rsidP="00E41CD9">
      <w:pPr>
        <w:pStyle w:val="ListParagraph"/>
        <w:numPr>
          <w:ilvl w:val="0"/>
          <w:numId w:val="6"/>
        </w:numPr>
        <w:spacing w:line="276" w:lineRule="auto"/>
        <w:jc w:val="both"/>
      </w:pPr>
      <w:r>
        <w:t xml:space="preserve">Year 3 Family Camp at </w:t>
      </w:r>
      <w:r w:rsidR="00CA6C1C">
        <w:t>Banrock Station, near Kingston-on-Murray,</w:t>
      </w:r>
      <w:r w:rsidR="008A65D4">
        <w:t xml:space="preserve"> Revegetation Project</w:t>
      </w:r>
      <w:r w:rsidR="00CA6C1C">
        <w:t xml:space="preserve"> since 1998 </w:t>
      </w:r>
    </w:p>
    <w:p w14:paraId="147F6B7D" w14:textId="4CCF2F0B" w:rsidR="00F31D1F" w:rsidRDefault="00F31D1F" w:rsidP="00E41CD9">
      <w:pPr>
        <w:pStyle w:val="ListParagraph"/>
        <w:numPr>
          <w:ilvl w:val="0"/>
          <w:numId w:val="6"/>
        </w:numPr>
        <w:spacing w:line="276" w:lineRule="auto"/>
        <w:jc w:val="both"/>
      </w:pPr>
      <w:r>
        <w:t>Native frog pond and ‘black forest’ revegetation area</w:t>
      </w:r>
    </w:p>
    <w:p w14:paraId="2F84E2A5" w14:textId="294EB500" w:rsidR="008A65D4" w:rsidRPr="00F31D1F" w:rsidRDefault="00CA6C1C" w:rsidP="007D7BA3">
      <w:pPr>
        <w:spacing w:after="0" w:line="276" w:lineRule="auto"/>
        <w:jc w:val="both"/>
        <w:rPr>
          <w:i/>
        </w:rPr>
      </w:pPr>
      <w:r w:rsidRPr="00F31D1F">
        <w:rPr>
          <w:i/>
        </w:rPr>
        <w:t xml:space="preserve">Technology </w:t>
      </w:r>
    </w:p>
    <w:p w14:paraId="736E29AA" w14:textId="2E6D72E7" w:rsidR="008A65D4" w:rsidRDefault="008A65D4" w:rsidP="00FD073F">
      <w:pPr>
        <w:spacing w:before="120" w:after="0" w:line="276" w:lineRule="auto"/>
        <w:jc w:val="both"/>
      </w:pPr>
      <w:r>
        <w:t>S</w:t>
      </w:r>
      <w:r w:rsidR="00CA6C1C">
        <w:t xml:space="preserve">tudents from Year </w:t>
      </w:r>
      <w:r w:rsidR="00FD073F">
        <w:t>3</w:t>
      </w:r>
      <w:r w:rsidR="00CA6C1C">
        <w:t xml:space="preserve"> onwards are encouraged to purchase a Chromebook to ensure ready access to technology when required throughout the school day. </w:t>
      </w:r>
      <w:r>
        <w:t>A</w:t>
      </w:r>
      <w:r w:rsidR="00CA6C1C">
        <w:t xml:space="preserve"> Digital Citizenship approach support</w:t>
      </w:r>
      <w:r>
        <w:t>s</w:t>
      </w:r>
      <w:r w:rsidR="00CA6C1C">
        <w:t xml:space="preserve"> students to act responsibly when using digital technologies</w:t>
      </w:r>
      <w:r>
        <w:t xml:space="preserve"> and </w:t>
      </w:r>
      <w:r w:rsidR="007D7BA3">
        <w:t xml:space="preserve">to </w:t>
      </w:r>
      <w:r>
        <w:t xml:space="preserve">be </w:t>
      </w:r>
      <w:r w:rsidR="00CA6C1C">
        <w:t>creative and engaged technology use</w:t>
      </w:r>
      <w:r>
        <w:t>rs</w:t>
      </w:r>
      <w:r w:rsidR="00CA6C1C">
        <w:t xml:space="preserve">.  </w:t>
      </w:r>
    </w:p>
    <w:p w14:paraId="7BF1980F" w14:textId="0FE7E1DF" w:rsidR="00D31B69" w:rsidRPr="00F31D1F" w:rsidRDefault="00CA6C1C" w:rsidP="00FD073F">
      <w:pPr>
        <w:spacing w:before="120" w:after="0" w:line="276" w:lineRule="auto"/>
        <w:jc w:val="both"/>
        <w:rPr>
          <w:i/>
        </w:rPr>
      </w:pPr>
      <w:r w:rsidRPr="00F31D1F">
        <w:rPr>
          <w:i/>
        </w:rPr>
        <w:t xml:space="preserve">Sporting Activities </w:t>
      </w:r>
    </w:p>
    <w:p w14:paraId="75692E3B" w14:textId="219DE242" w:rsidR="00B51BB4" w:rsidRDefault="00F15373" w:rsidP="007D7BA3">
      <w:pPr>
        <w:pStyle w:val="ListParagraph"/>
        <w:numPr>
          <w:ilvl w:val="0"/>
          <w:numId w:val="9"/>
        </w:numPr>
        <w:spacing w:line="276" w:lineRule="auto"/>
        <w:jc w:val="both"/>
      </w:pPr>
      <w:r>
        <w:t>Junior Sports Policy</w:t>
      </w:r>
    </w:p>
    <w:p w14:paraId="70A0A622" w14:textId="093F1AFF" w:rsidR="00B51BB4" w:rsidRDefault="00B51BB4" w:rsidP="007D7BA3">
      <w:pPr>
        <w:pStyle w:val="ListParagraph"/>
        <w:numPr>
          <w:ilvl w:val="0"/>
          <w:numId w:val="9"/>
        </w:numPr>
        <w:spacing w:line="276" w:lineRule="auto"/>
        <w:jc w:val="both"/>
      </w:pPr>
      <w:r>
        <w:t xml:space="preserve">Out of school hours sport </w:t>
      </w:r>
      <w:r w:rsidR="00CA6C1C">
        <w:t>managed by parents</w:t>
      </w:r>
      <w:r>
        <w:t xml:space="preserve"> - </w:t>
      </w:r>
      <w:r w:rsidR="00CA6C1C">
        <w:t>softball, netball, cricket, basketball, soccer, football, orienteering and swimming</w:t>
      </w:r>
    </w:p>
    <w:p w14:paraId="00CA605F" w14:textId="2D343BBF" w:rsidR="00B51BB4" w:rsidRDefault="00F15373" w:rsidP="007D7BA3">
      <w:pPr>
        <w:pStyle w:val="ListParagraph"/>
        <w:numPr>
          <w:ilvl w:val="0"/>
          <w:numId w:val="9"/>
        </w:numPr>
        <w:spacing w:line="276" w:lineRule="auto"/>
        <w:jc w:val="both"/>
      </w:pPr>
      <w:r>
        <w:t>SAPSASA</w:t>
      </w:r>
    </w:p>
    <w:p w14:paraId="5E85DFA1" w14:textId="77777777" w:rsidR="00B51BB4" w:rsidRDefault="00CA6C1C" w:rsidP="007D7BA3">
      <w:pPr>
        <w:pStyle w:val="ListParagraph"/>
        <w:numPr>
          <w:ilvl w:val="0"/>
          <w:numId w:val="9"/>
        </w:numPr>
        <w:spacing w:line="276" w:lineRule="auto"/>
        <w:jc w:val="both"/>
      </w:pPr>
      <w:r>
        <w:t>Year R-</w:t>
      </w:r>
      <w:r w:rsidR="00B51BB4">
        <w:t>5</w:t>
      </w:r>
      <w:r>
        <w:t xml:space="preserve"> swimming lessons </w:t>
      </w:r>
    </w:p>
    <w:p w14:paraId="2DEB6E46" w14:textId="3C466C84" w:rsidR="00B51BB4" w:rsidRDefault="00B51BB4" w:rsidP="007D7BA3">
      <w:pPr>
        <w:pStyle w:val="ListParagraph"/>
        <w:numPr>
          <w:ilvl w:val="0"/>
          <w:numId w:val="9"/>
        </w:numPr>
        <w:spacing w:line="276" w:lineRule="auto"/>
        <w:jc w:val="both"/>
      </w:pPr>
      <w:r>
        <w:t>Year</w:t>
      </w:r>
      <w:r w:rsidR="00CA6C1C">
        <w:t xml:space="preserve"> 6/7 aquatic</w:t>
      </w:r>
      <w:r>
        <w:t>s</w:t>
      </w:r>
      <w:r w:rsidR="00CA6C1C">
        <w:t xml:space="preserve"> </w:t>
      </w:r>
      <w:r>
        <w:t>and annual camp</w:t>
      </w:r>
    </w:p>
    <w:p w14:paraId="488D77DE" w14:textId="1CE5AD63" w:rsidR="00D31B69" w:rsidRPr="00F15373" w:rsidRDefault="00E41CD9" w:rsidP="007D7BA3">
      <w:pPr>
        <w:spacing w:after="0" w:line="276" w:lineRule="auto"/>
        <w:jc w:val="both"/>
      </w:pPr>
      <w:r w:rsidRPr="00F31D1F">
        <w:rPr>
          <w:i/>
        </w:rPr>
        <w:t>The Arts</w:t>
      </w:r>
    </w:p>
    <w:p w14:paraId="2D85F0FF" w14:textId="61A82F39" w:rsidR="00B51BB4" w:rsidRDefault="00CA6C1C" w:rsidP="007D7BA3">
      <w:pPr>
        <w:pStyle w:val="ListParagraph"/>
        <w:numPr>
          <w:ilvl w:val="0"/>
          <w:numId w:val="10"/>
        </w:numPr>
        <w:spacing w:line="276" w:lineRule="auto"/>
        <w:jc w:val="both"/>
      </w:pPr>
      <w:r>
        <w:t xml:space="preserve">Instrumental Music </w:t>
      </w:r>
      <w:r w:rsidR="00775359">
        <w:t>–</w:t>
      </w:r>
      <w:r w:rsidR="00B51BB4">
        <w:t xml:space="preserve"> </w:t>
      </w:r>
      <w:r w:rsidR="00775359">
        <w:t xml:space="preserve">Strings (Department for Education) </w:t>
      </w:r>
      <w:r>
        <w:t xml:space="preserve">Piano and guitar lessons </w:t>
      </w:r>
      <w:r w:rsidR="00775359">
        <w:t>(private tutors)</w:t>
      </w:r>
      <w:r>
        <w:t xml:space="preserve"> </w:t>
      </w:r>
    </w:p>
    <w:p w14:paraId="13711543" w14:textId="00C79E79" w:rsidR="00B51BB4" w:rsidRDefault="00B51BB4" w:rsidP="007D7BA3">
      <w:pPr>
        <w:pStyle w:val="ListParagraph"/>
        <w:numPr>
          <w:ilvl w:val="0"/>
          <w:numId w:val="10"/>
        </w:numPr>
        <w:spacing w:line="276" w:lineRule="auto"/>
        <w:jc w:val="both"/>
      </w:pPr>
      <w:r>
        <w:t>Festival of Music C</w:t>
      </w:r>
      <w:r w:rsidR="00CA6C1C">
        <w:t xml:space="preserve">hoir </w:t>
      </w:r>
    </w:p>
    <w:p w14:paraId="051739CA" w14:textId="301A2D37" w:rsidR="00B51BB4" w:rsidRDefault="00B51BB4" w:rsidP="007D7BA3">
      <w:pPr>
        <w:pStyle w:val="ListParagraph"/>
        <w:numPr>
          <w:ilvl w:val="0"/>
          <w:numId w:val="10"/>
        </w:numPr>
        <w:spacing w:line="276" w:lineRule="auto"/>
        <w:jc w:val="both"/>
      </w:pPr>
      <w:r>
        <w:t>Junior Choir</w:t>
      </w:r>
    </w:p>
    <w:p w14:paraId="77455F5C" w14:textId="451786DF" w:rsidR="00B51BB4" w:rsidRDefault="00B51BB4" w:rsidP="007D7BA3">
      <w:pPr>
        <w:pStyle w:val="ListParagraph"/>
        <w:numPr>
          <w:ilvl w:val="0"/>
          <w:numId w:val="10"/>
        </w:numPr>
        <w:spacing w:line="276" w:lineRule="auto"/>
        <w:jc w:val="both"/>
      </w:pPr>
      <w:r>
        <w:t xml:space="preserve">Annual </w:t>
      </w:r>
      <w:r w:rsidR="00C71D60">
        <w:t xml:space="preserve">Year 3-5 </w:t>
      </w:r>
      <w:r>
        <w:t>Musical</w:t>
      </w:r>
    </w:p>
    <w:p w14:paraId="73EC69F4" w14:textId="79F585CF" w:rsidR="009B6673" w:rsidRPr="009B6673" w:rsidRDefault="004B2694" w:rsidP="009B6673">
      <w:pPr>
        <w:pStyle w:val="ListParagraph"/>
        <w:numPr>
          <w:ilvl w:val="0"/>
          <w:numId w:val="10"/>
        </w:numPr>
        <w:spacing w:line="276" w:lineRule="auto"/>
        <w:jc w:val="both"/>
      </w:pPr>
      <w:r>
        <w:t>‘Christmas in the Forest’ – end of year R-7/ school community singing night</w:t>
      </w:r>
    </w:p>
    <w:p w14:paraId="02D1F2A4" w14:textId="61D67C36" w:rsidR="00D31B69" w:rsidRPr="00F31D1F" w:rsidRDefault="00F15373" w:rsidP="007D7BA3">
      <w:pPr>
        <w:spacing w:after="0" w:line="276" w:lineRule="auto"/>
        <w:jc w:val="both"/>
        <w:rPr>
          <w:i/>
        </w:rPr>
      </w:pPr>
      <w:r>
        <w:rPr>
          <w:i/>
        </w:rPr>
        <w:t>Special</w:t>
      </w:r>
    </w:p>
    <w:p w14:paraId="42583182" w14:textId="2AEAC4C2" w:rsidR="00B51BB4" w:rsidRDefault="00B51BB4" w:rsidP="004B2694">
      <w:pPr>
        <w:pStyle w:val="ListParagraph"/>
        <w:numPr>
          <w:ilvl w:val="0"/>
          <w:numId w:val="11"/>
        </w:numPr>
        <w:spacing w:line="276" w:lineRule="auto"/>
        <w:jc w:val="both"/>
      </w:pPr>
      <w:r>
        <w:t>Book</w:t>
      </w:r>
      <w:r w:rsidR="00CA6C1C">
        <w:t xml:space="preserve"> Week </w:t>
      </w:r>
      <w:r w:rsidR="004B2694">
        <w:t xml:space="preserve">&amp; </w:t>
      </w:r>
      <w:r w:rsidR="00F15373">
        <w:t>Science Week</w:t>
      </w:r>
    </w:p>
    <w:p w14:paraId="44DEE8BE" w14:textId="3969C88E" w:rsidR="004B2694" w:rsidRDefault="004B2694" w:rsidP="004B2694">
      <w:pPr>
        <w:pStyle w:val="ListParagraph"/>
        <w:numPr>
          <w:ilvl w:val="0"/>
          <w:numId w:val="11"/>
        </w:numPr>
        <w:spacing w:line="276" w:lineRule="auto"/>
        <w:jc w:val="both"/>
      </w:pPr>
      <w:r>
        <w:t>Nature Play &amp; loose parts play</w:t>
      </w:r>
    </w:p>
    <w:p w14:paraId="2A3FC6A7" w14:textId="707DE847" w:rsidR="00345A11" w:rsidRDefault="00345A11" w:rsidP="004B2694">
      <w:pPr>
        <w:pStyle w:val="ListParagraph"/>
        <w:numPr>
          <w:ilvl w:val="0"/>
          <w:numId w:val="11"/>
        </w:numPr>
        <w:spacing w:line="276" w:lineRule="auto"/>
        <w:jc w:val="both"/>
      </w:pPr>
      <w:r>
        <w:t>Lunch time clubs – Awesome Artists, Lego and Chess</w:t>
      </w:r>
    </w:p>
    <w:p w14:paraId="4C632174" w14:textId="6CDBABD7" w:rsidR="00F31D1F" w:rsidRPr="00F31D1F" w:rsidRDefault="00F31D1F" w:rsidP="00F31D1F">
      <w:pPr>
        <w:spacing w:after="0" w:line="276" w:lineRule="auto"/>
        <w:jc w:val="both"/>
        <w:rPr>
          <w:i/>
        </w:rPr>
      </w:pPr>
      <w:bookmarkStart w:id="0" w:name="_GoBack"/>
      <w:bookmarkEnd w:id="0"/>
      <w:r w:rsidRPr="00F31D1F">
        <w:rPr>
          <w:i/>
        </w:rPr>
        <w:t xml:space="preserve">Assessment and Reporting </w:t>
      </w:r>
    </w:p>
    <w:p w14:paraId="1207304B" w14:textId="42713564" w:rsidR="00F31D1F" w:rsidRDefault="00775359" w:rsidP="00F31D1F">
      <w:pPr>
        <w:pStyle w:val="ListParagraph"/>
        <w:numPr>
          <w:ilvl w:val="0"/>
          <w:numId w:val="8"/>
        </w:numPr>
        <w:spacing w:line="276" w:lineRule="auto"/>
        <w:jc w:val="both"/>
      </w:pPr>
      <w:r>
        <w:t xml:space="preserve">Assessment schedule includes: </w:t>
      </w:r>
      <w:r w:rsidR="00F31D1F">
        <w:t>Screening Phonological Awareness, Moderated writing samples, Running Records, PAT R, PAT M</w:t>
      </w:r>
      <w:r>
        <w:t xml:space="preserve"> &amp;</w:t>
      </w:r>
      <w:r w:rsidR="00F31D1F">
        <w:t xml:space="preserve"> NAPLAN Online in 2018</w:t>
      </w:r>
    </w:p>
    <w:p w14:paraId="38D455DC" w14:textId="1863C8CE" w:rsidR="00F31D1F" w:rsidRDefault="00F31D1F" w:rsidP="00F31D1F">
      <w:pPr>
        <w:pStyle w:val="ListParagraph"/>
        <w:numPr>
          <w:ilvl w:val="0"/>
          <w:numId w:val="8"/>
        </w:numPr>
        <w:spacing w:line="276" w:lineRule="auto"/>
        <w:jc w:val="both"/>
      </w:pPr>
      <w:r>
        <w:t>Par</w:t>
      </w:r>
      <w:r w:rsidR="00F15373">
        <w:t>ent Acquaintance Evening Term 1</w:t>
      </w:r>
    </w:p>
    <w:p w14:paraId="44EE9DA2" w14:textId="111C1043" w:rsidR="00F31D1F" w:rsidRDefault="00F31D1F" w:rsidP="00F31D1F">
      <w:pPr>
        <w:pStyle w:val="ListParagraph"/>
        <w:numPr>
          <w:ilvl w:val="0"/>
          <w:numId w:val="8"/>
        </w:numPr>
        <w:spacing w:line="276" w:lineRule="auto"/>
        <w:jc w:val="both"/>
      </w:pPr>
      <w:r>
        <w:t>Parent/Teacher/ Student Conferences end of</w:t>
      </w:r>
      <w:r w:rsidR="00F15373">
        <w:t xml:space="preserve"> Term 1 (and as negotiated)</w:t>
      </w:r>
    </w:p>
    <w:p w14:paraId="112218FC" w14:textId="5785338C" w:rsidR="00F31D1F" w:rsidRDefault="00F31D1F" w:rsidP="00F31D1F">
      <w:pPr>
        <w:pStyle w:val="ListParagraph"/>
        <w:numPr>
          <w:ilvl w:val="0"/>
          <w:numId w:val="8"/>
        </w:numPr>
        <w:spacing w:line="276" w:lineRule="auto"/>
      </w:pPr>
      <w:r>
        <w:t>M</w:t>
      </w:r>
      <w:r w:rsidR="00F15373">
        <w:t>id-Year and End of Year Reports</w:t>
      </w:r>
    </w:p>
    <w:p w14:paraId="642539CF" w14:textId="77777777" w:rsidR="00F31D1F" w:rsidRDefault="00F31D1F" w:rsidP="00F31D1F">
      <w:pPr>
        <w:pStyle w:val="ListParagraph"/>
        <w:numPr>
          <w:ilvl w:val="0"/>
          <w:numId w:val="8"/>
        </w:numPr>
        <w:spacing w:line="276" w:lineRule="auto"/>
      </w:pPr>
      <w:r>
        <w:t>Continuous assessment throughout the year</w:t>
      </w:r>
    </w:p>
    <w:p w14:paraId="0327B83C" w14:textId="77777777" w:rsidR="00F31D1F" w:rsidRDefault="00F31D1F" w:rsidP="00F31D1F">
      <w:pPr>
        <w:pStyle w:val="ListParagraph"/>
        <w:numPr>
          <w:ilvl w:val="0"/>
          <w:numId w:val="8"/>
        </w:numPr>
        <w:spacing w:line="276" w:lineRule="auto"/>
      </w:pPr>
      <w:r>
        <w:t>Learning expos and round table assessment in some classes</w:t>
      </w:r>
    </w:p>
    <w:p w14:paraId="432948D5" w14:textId="2C28DEAD" w:rsidR="00D31B69" w:rsidRDefault="00F31D1F" w:rsidP="009B6673">
      <w:pPr>
        <w:pStyle w:val="Subtitle"/>
        <w:spacing w:after="0"/>
      </w:pPr>
      <w:r>
        <w:t>5</w:t>
      </w:r>
      <w:r w:rsidR="00CA6C1C">
        <w:t xml:space="preserve">. Staff Profile </w:t>
      </w:r>
    </w:p>
    <w:p w14:paraId="7125079B" w14:textId="74A7E684" w:rsidR="007D7BA3" w:rsidRDefault="00345A11" w:rsidP="00345A11">
      <w:pPr>
        <w:pStyle w:val="ListParagraph"/>
        <w:numPr>
          <w:ilvl w:val="0"/>
          <w:numId w:val="12"/>
        </w:numPr>
        <w:spacing w:line="276" w:lineRule="auto"/>
        <w:jc w:val="both"/>
      </w:pPr>
      <w:r>
        <w:t xml:space="preserve">Leadership Team: </w:t>
      </w:r>
      <w:r w:rsidR="00CA6C1C">
        <w:t>Principal</w:t>
      </w:r>
      <w:r>
        <w:t xml:space="preserve">, </w:t>
      </w:r>
      <w:r w:rsidR="003C5943">
        <w:t xml:space="preserve">1.6 FTE </w:t>
      </w:r>
      <w:r w:rsidR="00CA6C1C">
        <w:t xml:space="preserve">Deputy Principal </w:t>
      </w:r>
      <w:r>
        <w:t xml:space="preserve">(Non-teaching) </w:t>
      </w:r>
      <w:r w:rsidR="00B51BB4">
        <w:t>– Student Support and Intervention</w:t>
      </w:r>
      <w:r>
        <w:t>,</w:t>
      </w:r>
      <w:r w:rsidR="00CA6C1C">
        <w:t xml:space="preserve"> </w:t>
      </w:r>
      <w:r w:rsidR="00B51BB4">
        <w:t>Wellbeing Coordinator</w:t>
      </w:r>
      <w:r>
        <w:t xml:space="preserve"> (0.</w:t>
      </w:r>
      <w:r w:rsidR="003C5943">
        <w:t>4</w:t>
      </w:r>
      <w:r>
        <w:t xml:space="preserve">) </w:t>
      </w:r>
    </w:p>
    <w:p w14:paraId="4BA2F62A" w14:textId="1DF62AEB" w:rsidR="00345A11" w:rsidRDefault="00345A11" w:rsidP="00345A11">
      <w:pPr>
        <w:pStyle w:val="ListParagraph"/>
        <w:numPr>
          <w:ilvl w:val="0"/>
          <w:numId w:val="12"/>
        </w:numPr>
        <w:spacing w:line="276" w:lineRule="auto"/>
        <w:jc w:val="both"/>
      </w:pPr>
      <w:r>
        <w:t>Admin SSOS in ongoing positions – Finance Officer SS03, Reception SSO1 and Resource Centre SSO2</w:t>
      </w:r>
    </w:p>
    <w:p w14:paraId="51702C3C" w14:textId="1D5638D1" w:rsidR="00345A11" w:rsidRDefault="00345A11" w:rsidP="00345A11">
      <w:pPr>
        <w:pStyle w:val="ListParagraph"/>
        <w:numPr>
          <w:ilvl w:val="0"/>
          <w:numId w:val="12"/>
        </w:numPr>
        <w:spacing w:line="276" w:lineRule="auto"/>
        <w:jc w:val="both"/>
      </w:pPr>
      <w:r>
        <w:t>Curriculum SSOs – Temporary</w:t>
      </w:r>
    </w:p>
    <w:p w14:paraId="70505C49" w14:textId="675639DF" w:rsidR="00345A11" w:rsidRDefault="00345A11" w:rsidP="00345A11">
      <w:pPr>
        <w:pStyle w:val="ListParagraph"/>
        <w:numPr>
          <w:ilvl w:val="0"/>
          <w:numId w:val="12"/>
        </w:numPr>
        <w:spacing w:line="276" w:lineRule="auto"/>
        <w:jc w:val="both"/>
      </w:pPr>
      <w:r>
        <w:t xml:space="preserve">GSE – Temporary </w:t>
      </w:r>
    </w:p>
    <w:p w14:paraId="0BD23E69" w14:textId="4DB10562" w:rsidR="00D31B69" w:rsidRDefault="00F31D1F" w:rsidP="009B6673">
      <w:pPr>
        <w:pStyle w:val="Subtitle"/>
        <w:spacing w:after="0"/>
      </w:pPr>
      <w:r>
        <w:t>6</w:t>
      </w:r>
      <w:r w:rsidR="00CA6C1C">
        <w:t xml:space="preserve">. School Facilities </w:t>
      </w:r>
    </w:p>
    <w:p w14:paraId="31BDADB8" w14:textId="6AA04321" w:rsidR="00B51BB4" w:rsidRDefault="00CA6C1C" w:rsidP="007D7BA3">
      <w:pPr>
        <w:pStyle w:val="ListParagraph"/>
        <w:numPr>
          <w:ilvl w:val="0"/>
          <w:numId w:val="13"/>
        </w:numPr>
        <w:spacing w:line="276" w:lineRule="auto"/>
        <w:jc w:val="both"/>
      </w:pPr>
      <w:r>
        <w:t xml:space="preserve">3.18 hectares </w:t>
      </w:r>
    </w:p>
    <w:p w14:paraId="213C3F4D" w14:textId="6F6F3B5D" w:rsidR="00F31D1F" w:rsidRDefault="00F31D1F" w:rsidP="007D7BA3">
      <w:pPr>
        <w:pStyle w:val="ListParagraph"/>
        <w:numPr>
          <w:ilvl w:val="0"/>
          <w:numId w:val="13"/>
        </w:numPr>
        <w:spacing w:line="276" w:lineRule="auto"/>
        <w:jc w:val="both"/>
      </w:pPr>
      <w:r>
        <w:t>Nature Play spaces (Koala Park and Kertaweeta)</w:t>
      </w:r>
    </w:p>
    <w:p w14:paraId="45733A94" w14:textId="78F4E0ED" w:rsidR="00441C99" w:rsidRDefault="00441C99" w:rsidP="007D7BA3">
      <w:pPr>
        <w:pStyle w:val="ListParagraph"/>
        <w:numPr>
          <w:ilvl w:val="0"/>
          <w:numId w:val="13"/>
        </w:numPr>
        <w:spacing w:line="276" w:lineRule="auto"/>
        <w:jc w:val="both"/>
      </w:pPr>
      <w:r>
        <w:t xml:space="preserve">‘Forest Avenue Reserve’ </w:t>
      </w:r>
      <w:r w:rsidR="00E41CD9">
        <w:t>– school oval in joint user agreement with Unley Council</w:t>
      </w:r>
    </w:p>
    <w:p w14:paraId="663D45D3" w14:textId="77777777" w:rsidR="00441C99" w:rsidRDefault="00B51BB4" w:rsidP="007D7BA3">
      <w:pPr>
        <w:pStyle w:val="ListParagraph"/>
        <w:numPr>
          <w:ilvl w:val="0"/>
          <w:numId w:val="13"/>
        </w:numPr>
        <w:spacing w:line="276" w:lineRule="auto"/>
        <w:jc w:val="both"/>
      </w:pPr>
      <w:r>
        <w:t xml:space="preserve">Main </w:t>
      </w:r>
      <w:r w:rsidR="00441C99">
        <w:t>e</w:t>
      </w:r>
      <w:r w:rsidR="00CA6C1C">
        <w:t>ntrance off South Road</w:t>
      </w:r>
    </w:p>
    <w:p w14:paraId="6EE35FF7" w14:textId="77777777" w:rsidR="00441C99" w:rsidRDefault="00CA6C1C" w:rsidP="007D7BA3">
      <w:pPr>
        <w:pStyle w:val="ListParagraph"/>
        <w:numPr>
          <w:ilvl w:val="0"/>
          <w:numId w:val="13"/>
        </w:numPr>
        <w:spacing w:line="276" w:lineRule="auto"/>
        <w:jc w:val="both"/>
      </w:pPr>
      <w:r>
        <w:t>The original brick buildings were built in 1919</w:t>
      </w:r>
    </w:p>
    <w:p w14:paraId="7EFEEC02" w14:textId="4446C7B7" w:rsidR="00441C99" w:rsidRDefault="00441C99" w:rsidP="007D7BA3">
      <w:pPr>
        <w:pStyle w:val="ListParagraph"/>
        <w:numPr>
          <w:ilvl w:val="0"/>
          <w:numId w:val="13"/>
        </w:numPr>
        <w:spacing w:line="276" w:lineRule="auto"/>
        <w:jc w:val="both"/>
      </w:pPr>
      <w:r>
        <w:t>‘Kertaweeta Building’ - 8 classroom general learning area (BER)</w:t>
      </w:r>
    </w:p>
    <w:p w14:paraId="3EEF2169" w14:textId="77777777" w:rsidR="00441C99" w:rsidRDefault="00CA6C1C" w:rsidP="007D7BA3">
      <w:pPr>
        <w:pStyle w:val="ListParagraph"/>
        <w:numPr>
          <w:ilvl w:val="0"/>
          <w:numId w:val="13"/>
        </w:numPr>
        <w:spacing w:line="276" w:lineRule="auto"/>
        <w:jc w:val="both"/>
      </w:pPr>
      <w:r>
        <w:t>Brick 6 teacher unit</w:t>
      </w:r>
    </w:p>
    <w:p w14:paraId="0818ADCE" w14:textId="77777777" w:rsidR="00441C99" w:rsidRDefault="00CA6C1C" w:rsidP="007D7BA3">
      <w:pPr>
        <w:pStyle w:val="ListParagraph"/>
        <w:numPr>
          <w:ilvl w:val="0"/>
          <w:numId w:val="13"/>
        </w:numPr>
        <w:spacing w:line="276" w:lineRule="auto"/>
        <w:jc w:val="both"/>
      </w:pPr>
      <w:r>
        <w:t>Resource Centre, Arts area and Staffroom</w:t>
      </w:r>
    </w:p>
    <w:p w14:paraId="78662471" w14:textId="5C682D91" w:rsidR="00441C99" w:rsidRDefault="001A34F7" w:rsidP="007D7BA3">
      <w:pPr>
        <w:pStyle w:val="ListParagraph"/>
        <w:numPr>
          <w:ilvl w:val="0"/>
          <w:numId w:val="13"/>
        </w:numPr>
        <w:spacing w:line="276" w:lineRule="auto"/>
        <w:jc w:val="both"/>
      </w:pPr>
      <w:r>
        <w:t>Demountable</w:t>
      </w:r>
      <w:r w:rsidR="00CA6C1C">
        <w:t xml:space="preserve"> </w:t>
      </w:r>
      <w:r w:rsidR="00441C99">
        <w:t>four-classroom</w:t>
      </w:r>
      <w:r w:rsidR="00CA6C1C">
        <w:t xml:space="preserve"> teaching area </w:t>
      </w:r>
      <w:r w:rsidR="00E41CD9">
        <w:t xml:space="preserve">used </w:t>
      </w:r>
      <w:r w:rsidR="00CA6C1C">
        <w:t>for Expressive Arts</w:t>
      </w:r>
      <w:r w:rsidR="00441C99">
        <w:t>, Science</w:t>
      </w:r>
      <w:r w:rsidR="00CA6C1C">
        <w:t xml:space="preserve"> and OSHC</w:t>
      </w:r>
    </w:p>
    <w:p w14:paraId="42926872" w14:textId="067C65DA" w:rsidR="00441C99" w:rsidRDefault="00441C99" w:rsidP="00B83734">
      <w:pPr>
        <w:pStyle w:val="ListParagraph"/>
        <w:numPr>
          <w:ilvl w:val="0"/>
          <w:numId w:val="13"/>
        </w:numPr>
        <w:spacing w:line="276" w:lineRule="auto"/>
        <w:jc w:val="both"/>
      </w:pPr>
      <w:r>
        <w:t>Gym</w:t>
      </w:r>
      <w:r w:rsidR="00C35DBE">
        <w:t>/ Hall</w:t>
      </w:r>
      <w:r w:rsidR="00B83734" w:rsidRPr="00B83734">
        <w:t xml:space="preserve"> </w:t>
      </w:r>
      <w:r w:rsidR="00B83734">
        <w:t xml:space="preserve">with canteen operating 5 days per week </w:t>
      </w:r>
    </w:p>
    <w:p w14:paraId="532925F0" w14:textId="68868690" w:rsidR="00441C99" w:rsidRDefault="00C35DBE" w:rsidP="007D7BA3">
      <w:pPr>
        <w:pStyle w:val="ListParagraph"/>
        <w:numPr>
          <w:ilvl w:val="0"/>
          <w:numId w:val="13"/>
        </w:numPr>
        <w:spacing w:line="276" w:lineRule="auto"/>
        <w:jc w:val="both"/>
      </w:pPr>
      <w:r>
        <w:t>‘</w:t>
      </w:r>
      <w:r w:rsidR="00441C99">
        <w:t>The Old</w:t>
      </w:r>
      <w:r w:rsidR="00CA6C1C">
        <w:t xml:space="preserve"> Bakery</w:t>
      </w:r>
      <w:r>
        <w:t>’</w:t>
      </w:r>
      <w:r w:rsidR="00CA6C1C">
        <w:t xml:space="preserve"> is used for Out of School Hours Care</w:t>
      </w:r>
      <w:r w:rsidR="00441C99" w:rsidRPr="00441C99">
        <w:t xml:space="preserve"> </w:t>
      </w:r>
    </w:p>
    <w:p w14:paraId="50B20FB1" w14:textId="1D6A6B95" w:rsidR="00441C99" w:rsidRDefault="00441C99" w:rsidP="007D7BA3">
      <w:pPr>
        <w:pStyle w:val="ListParagraph"/>
        <w:numPr>
          <w:ilvl w:val="0"/>
          <w:numId w:val="13"/>
        </w:numPr>
        <w:spacing w:line="276" w:lineRule="auto"/>
        <w:jc w:val="both"/>
      </w:pPr>
      <w:r>
        <w:t>Decommissioned swimming pool</w:t>
      </w:r>
      <w:r w:rsidRPr="00441C99">
        <w:t xml:space="preserve"> </w:t>
      </w:r>
      <w:r>
        <w:t>and 3 transportable classrooms scheduled for demolition</w:t>
      </w:r>
    </w:p>
    <w:p w14:paraId="005AE4A2" w14:textId="613EDDD8" w:rsidR="00441C99" w:rsidRDefault="00CA6C1C" w:rsidP="007D7BA3">
      <w:pPr>
        <w:pStyle w:val="ListParagraph"/>
        <w:numPr>
          <w:ilvl w:val="0"/>
          <w:numId w:val="13"/>
        </w:numPr>
        <w:spacing w:line="276" w:lineRule="auto"/>
        <w:jc w:val="both"/>
      </w:pPr>
      <w:r>
        <w:t xml:space="preserve">All classrooms are air-conditioned </w:t>
      </w:r>
    </w:p>
    <w:p w14:paraId="3FEE610A" w14:textId="77777777" w:rsidR="00441C99" w:rsidRDefault="00CA6C1C" w:rsidP="007D7BA3">
      <w:pPr>
        <w:pStyle w:val="ListParagraph"/>
        <w:numPr>
          <w:ilvl w:val="0"/>
          <w:numId w:val="13"/>
        </w:numPr>
        <w:spacing w:line="276" w:lineRule="auto"/>
        <w:jc w:val="both"/>
      </w:pPr>
      <w:r>
        <w:t>Ramps to all brick buildings</w:t>
      </w:r>
    </w:p>
    <w:p w14:paraId="654CAA1D" w14:textId="143B3F0C" w:rsidR="00441C99" w:rsidRDefault="00441C99" w:rsidP="007D7BA3">
      <w:pPr>
        <w:pStyle w:val="ListParagraph"/>
        <w:numPr>
          <w:ilvl w:val="0"/>
          <w:numId w:val="13"/>
        </w:numPr>
        <w:spacing w:line="276" w:lineRule="auto"/>
        <w:jc w:val="both"/>
      </w:pPr>
      <w:r>
        <w:t>Bitumen play space/courts upgraded early in 2013</w:t>
      </w:r>
    </w:p>
    <w:p w14:paraId="04B297FC" w14:textId="05ECC0FA" w:rsidR="00D31B69" w:rsidRDefault="00F31D1F" w:rsidP="00345A11">
      <w:pPr>
        <w:pStyle w:val="Subtitle"/>
        <w:spacing w:after="0"/>
      </w:pPr>
      <w:r>
        <w:t>7</w:t>
      </w:r>
      <w:r w:rsidR="00CA6C1C">
        <w:t xml:space="preserve">. School Operations </w:t>
      </w:r>
    </w:p>
    <w:p w14:paraId="6D7B5590" w14:textId="6D0382B9" w:rsidR="00D31B69" w:rsidRDefault="00CA6C1C" w:rsidP="00345A11">
      <w:pPr>
        <w:spacing w:after="0" w:line="276" w:lineRule="auto"/>
        <w:jc w:val="both"/>
      </w:pPr>
      <w:r>
        <w:t xml:space="preserve">Decision making </w:t>
      </w:r>
      <w:r w:rsidR="00BE776B">
        <w:t>and communication</w:t>
      </w:r>
      <w:r>
        <w:t xml:space="preserve"> </w:t>
      </w:r>
    </w:p>
    <w:p w14:paraId="679EAF76" w14:textId="017972AB" w:rsidR="00441C99" w:rsidRDefault="00C71D60" w:rsidP="007D7BA3">
      <w:pPr>
        <w:pStyle w:val="ListParagraph"/>
        <w:numPr>
          <w:ilvl w:val="0"/>
          <w:numId w:val="14"/>
        </w:numPr>
        <w:spacing w:line="276" w:lineRule="auto"/>
        <w:jc w:val="both"/>
      </w:pPr>
      <w:r>
        <w:t xml:space="preserve">Weekly </w:t>
      </w:r>
      <w:r w:rsidR="00CA6C1C">
        <w:t xml:space="preserve">Staff Meetings </w:t>
      </w:r>
      <w:r>
        <w:t>or Learning Team Meetings</w:t>
      </w:r>
    </w:p>
    <w:p w14:paraId="7D58A83D" w14:textId="0B5B764D" w:rsidR="00441C99" w:rsidRDefault="00CA6C1C" w:rsidP="007D7BA3">
      <w:pPr>
        <w:pStyle w:val="ListParagraph"/>
        <w:numPr>
          <w:ilvl w:val="0"/>
          <w:numId w:val="14"/>
        </w:numPr>
        <w:spacing w:line="276" w:lineRule="auto"/>
        <w:jc w:val="both"/>
      </w:pPr>
      <w:r>
        <w:t xml:space="preserve">Governing Council </w:t>
      </w:r>
      <w:r w:rsidR="00775359">
        <w:t>established in 2015</w:t>
      </w:r>
      <w:r>
        <w:t xml:space="preserve">  </w:t>
      </w:r>
    </w:p>
    <w:p w14:paraId="7BD2ED68" w14:textId="15AB695C" w:rsidR="00441C99" w:rsidRDefault="00CA6C1C" w:rsidP="007D7BA3">
      <w:pPr>
        <w:pStyle w:val="ListParagraph"/>
        <w:numPr>
          <w:ilvl w:val="0"/>
          <w:numId w:val="14"/>
        </w:numPr>
        <w:spacing w:line="276" w:lineRule="auto"/>
        <w:jc w:val="both"/>
      </w:pPr>
      <w:r>
        <w:t xml:space="preserve">Student </w:t>
      </w:r>
      <w:r w:rsidR="00441C99">
        <w:t>Parliament and class meetings</w:t>
      </w:r>
      <w:r>
        <w:t xml:space="preserve">  </w:t>
      </w:r>
    </w:p>
    <w:p w14:paraId="57FDE680" w14:textId="76F29803" w:rsidR="00441C99" w:rsidRDefault="00CA6C1C" w:rsidP="007D7BA3">
      <w:pPr>
        <w:pStyle w:val="ListParagraph"/>
        <w:numPr>
          <w:ilvl w:val="0"/>
          <w:numId w:val="14"/>
        </w:numPr>
        <w:spacing w:line="276" w:lineRule="auto"/>
        <w:jc w:val="both"/>
      </w:pPr>
      <w:r>
        <w:t xml:space="preserve">Fortnightly </w:t>
      </w:r>
      <w:r w:rsidR="00BE776B">
        <w:t xml:space="preserve">school </w:t>
      </w:r>
      <w:r>
        <w:t xml:space="preserve">newsletter </w:t>
      </w:r>
    </w:p>
    <w:p w14:paraId="3797043C" w14:textId="77777777" w:rsidR="00E41CD9" w:rsidRDefault="00BE776B" w:rsidP="007D7BA3">
      <w:pPr>
        <w:pStyle w:val="ListParagraph"/>
        <w:numPr>
          <w:ilvl w:val="0"/>
          <w:numId w:val="14"/>
        </w:numPr>
        <w:spacing w:line="276" w:lineRule="auto"/>
        <w:jc w:val="both"/>
      </w:pPr>
      <w:r>
        <w:t xml:space="preserve">‘Sentral’ </w:t>
      </w:r>
      <w:r w:rsidR="00E41CD9">
        <w:t>Learner Management System</w:t>
      </w:r>
    </w:p>
    <w:p w14:paraId="73668ED7" w14:textId="05C94C33" w:rsidR="00441C99" w:rsidRDefault="00E41CD9" w:rsidP="007D7BA3">
      <w:pPr>
        <w:pStyle w:val="ListParagraph"/>
        <w:numPr>
          <w:ilvl w:val="0"/>
          <w:numId w:val="14"/>
        </w:numPr>
        <w:spacing w:line="276" w:lineRule="auto"/>
        <w:jc w:val="both"/>
      </w:pPr>
      <w:r>
        <w:t xml:space="preserve">Electronic </w:t>
      </w:r>
      <w:r w:rsidR="00BE776B">
        <w:t xml:space="preserve">Day Book </w:t>
      </w:r>
    </w:p>
    <w:p w14:paraId="4EA51EDD" w14:textId="06F9D110" w:rsidR="00BE776B" w:rsidRDefault="00CA6C1C" w:rsidP="007D7BA3">
      <w:pPr>
        <w:pStyle w:val="ListParagraph"/>
        <w:numPr>
          <w:ilvl w:val="0"/>
          <w:numId w:val="14"/>
        </w:numPr>
        <w:spacing w:line="276" w:lineRule="auto"/>
        <w:jc w:val="both"/>
      </w:pPr>
      <w:r>
        <w:t xml:space="preserve">Class newsletters </w:t>
      </w:r>
      <w:r w:rsidR="00BE776B">
        <w:t>and term overview</w:t>
      </w:r>
      <w:r>
        <w:t xml:space="preserve"> once per term </w:t>
      </w:r>
    </w:p>
    <w:p w14:paraId="0712272B" w14:textId="7641512F" w:rsidR="00BE776B" w:rsidRDefault="00CA6C1C" w:rsidP="007D7BA3">
      <w:pPr>
        <w:pStyle w:val="ListParagraph"/>
        <w:numPr>
          <w:ilvl w:val="0"/>
          <w:numId w:val="14"/>
        </w:numPr>
        <w:spacing w:line="276" w:lineRule="auto"/>
        <w:jc w:val="both"/>
      </w:pPr>
      <w:r>
        <w:t xml:space="preserve">Information Pack for new </w:t>
      </w:r>
      <w:r w:rsidR="007D7BA3">
        <w:t xml:space="preserve">enrolments </w:t>
      </w:r>
      <w:r>
        <w:t xml:space="preserve">to the school </w:t>
      </w:r>
    </w:p>
    <w:p w14:paraId="56BC732C" w14:textId="77777777" w:rsidR="00BE776B" w:rsidRDefault="00CA6C1C" w:rsidP="007D7BA3">
      <w:pPr>
        <w:pStyle w:val="ListParagraph"/>
        <w:numPr>
          <w:ilvl w:val="0"/>
          <w:numId w:val="14"/>
        </w:numPr>
        <w:spacing w:line="276" w:lineRule="auto"/>
        <w:jc w:val="both"/>
      </w:pPr>
      <w:r>
        <w:t xml:space="preserve">Regular e-mail communication to families </w:t>
      </w:r>
    </w:p>
    <w:p w14:paraId="5C947831" w14:textId="1DAA8AD1" w:rsidR="0092578C" w:rsidRDefault="00F31D1F" w:rsidP="00345A11">
      <w:pPr>
        <w:pStyle w:val="Subtitle"/>
        <w:spacing w:after="0"/>
      </w:pPr>
      <w:r>
        <w:t>8</w:t>
      </w:r>
      <w:r w:rsidR="00CA6C1C">
        <w:t>. Accessibility</w:t>
      </w:r>
    </w:p>
    <w:p w14:paraId="0CCFA7F4" w14:textId="77777777" w:rsidR="00C35DBE" w:rsidRDefault="00C35DBE" w:rsidP="007D7BA3">
      <w:pPr>
        <w:pStyle w:val="ListParagraph"/>
        <w:numPr>
          <w:ilvl w:val="0"/>
          <w:numId w:val="13"/>
        </w:numPr>
        <w:spacing w:line="276" w:lineRule="auto"/>
        <w:jc w:val="both"/>
      </w:pPr>
      <w:r>
        <w:t xml:space="preserve">Bus Stop 20 metres from school on South Road </w:t>
      </w:r>
    </w:p>
    <w:p w14:paraId="1C7180D4" w14:textId="12A96F17" w:rsidR="00C35DBE" w:rsidRDefault="00C35DBE" w:rsidP="007D7BA3">
      <w:pPr>
        <w:pStyle w:val="ListParagraph"/>
        <w:numPr>
          <w:ilvl w:val="0"/>
          <w:numId w:val="13"/>
        </w:numPr>
        <w:spacing w:line="276" w:lineRule="auto"/>
        <w:jc w:val="both"/>
      </w:pPr>
      <w:r>
        <w:t>Trains &amp; tram within 5 minutes walking distance</w:t>
      </w:r>
    </w:p>
    <w:p w14:paraId="6B26C837" w14:textId="52D32CBF" w:rsidR="00CA6C1C" w:rsidRDefault="00775359" w:rsidP="000A04FD">
      <w:pPr>
        <w:pStyle w:val="Subtitle"/>
        <w:spacing w:after="0"/>
      </w:pPr>
      <w:r>
        <w:t>9. Local Government Authority</w:t>
      </w:r>
    </w:p>
    <w:p w14:paraId="5D708582" w14:textId="768CBB2A" w:rsidR="007027AD" w:rsidRDefault="00775359" w:rsidP="00F15373">
      <w:pPr>
        <w:pStyle w:val="ListParagraph"/>
        <w:numPr>
          <w:ilvl w:val="0"/>
          <w:numId w:val="16"/>
        </w:numPr>
        <w:spacing w:line="276" w:lineRule="auto"/>
        <w:jc w:val="both"/>
      </w:pPr>
      <w:r>
        <w:t>Unley Council</w:t>
      </w:r>
    </w:p>
    <w:sectPr w:rsidR="007027AD" w:rsidSect="00CD79B4">
      <w:footerReference w:type="default" r:id="rId8"/>
      <w:pgSz w:w="11906" w:h="16838"/>
      <w:pgMar w:top="709"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F427" w14:textId="77777777" w:rsidR="00444A60" w:rsidRDefault="00444A60" w:rsidP="00830395">
      <w:pPr>
        <w:spacing w:after="0" w:line="240" w:lineRule="auto"/>
      </w:pPr>
      <w:r>
        <w:separator/>
      </w:r>
    </w:p>
  </w:endnote>
  <w:endnote w:type="continuationSeparator" w:id="0">
    <w:p w14:paraId="3583EB67" w14:textId="77777777" w:rsidR="00444A60" w:rsidRDefault="00444A60" w:rsidP="0083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8267" w14:textId="2B2EF2F2" w:rsidR="00830395" w:rsidRDefault="00FD073F" w:rsidP="00C3619B">
    <w:pPr>
      <w:pStyle w:val="Footer"/>
      <w:jc w:val="center"/>
    </w:pPr>
    <w:r>
      <w:fldChar w:fldCharType="begin"/>
    </w:r>
    <w:r>
      <w:instrText xml:space="preserve"> FILENAME  \p  \* MERGEFORMAT </w:instrText>
    </w:r>
    <w:r>
      <w:fldChar w:fldCharType="separate"/>
    </w:r>
    <w:r w:rsidR="00C07C81">
      <w:rPr>
        <w:noProof/>
      </w:rPr>
      <w:t>K:\_IAIN\Annual Report-Context statements\2019\SCHOOL CONTEXT STATEMENT.docx</w:t>
    </w:r>
    <w:r>
      <w:rPr>
        <w:noProof/>
      </w:rPr>
      <w:fldChar w:fldCharType="end"/>
    </w:r>
    <w:r w:rsidR="00B564DE">
      <w:t xml:space="preserve">                                           </w:t>
    </w:r>
    <w:r w:rsidR="00830395">
      <w:fldChar w:fldCharType="begin"/>
    </w:r>
    <w:r w:rsidR="00830395">
      <w:instrText xml:space="preserve"> PAGE  \* ArabicDash  \* MERGEFORMAT </w:instrText>
    </w:r>
    <w:r w:rsidR="00830395">
      <w:fldChar w:fldCharType="separate"/>
    </w:r>
    <w:r>
      <w:rPr>
        <w:noProof/>
      </w:rPr>
      <w:t>- 5 -</w:t>
    </w:r>
    <w:r w:rsidR="008303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51A6" w14:textId="77777777" w:rsidR="00444A60" w:rsidRDefault="00444A60" w:rsidP="00830395">
      <w:pPr>
        <w:spacing w:after="0" w:line="240" w:lineRule="auto"/>
      </w:pPr>
      <w:r>
        <w:separator/>
      </w:r>
    </w:p>
  </w:footnote>
  <w:footnote w:type="continuationSeparator" w:id="0">
    <w:p w14:paraId="0C1CD193" w14:textId="77777777" w:rsidR="00444A60" w:rsidRDefault="00444A60" w:rsidP="0083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AD4"/>
    <w:multiLevelType w:val="hybridMultilevel"/>
    <w:tmpl w:val="087E41BA"/>
    <w:lvl w:ilvl="0" w:tplc="EFE272EC">
      <w:start w:val="1"/>
      <w:numFmt w:val="bullet"/>
      <w:lvlText w:val=""/>
      <w:lvlJc w:val="left"/>
      <w:pPr>
        <w:tabs>
          <w:tab w:val="num" w:pos="720"/>
        </w:tabs>
        <w:ind w:left="720" w:hanging="360"/>
      </w:pPr>
      <w:rPr>
        <w:rFonts w:ascii="Wingdings" w:hAnsi="Wingdings" w:hint="default"/>
      </w:rPr>
    </w:lvl>
    <w:lvl w:ilvl="1" w:tplc="44865112" w:tentative="1">
      <w:start w:val="1"/>
      <w:numFmt w:val="bullet"/>
      <w:lvlText w:val=""/>
      <w:lvlJc w:val="left"/>
      <w:pPr>
        <w:tabs>
          <w:tab w:val="num" w:pos="1440"/>
        </w:tabs>
        <w:ind w:left="1440" w:hanging="360"/>
      </w:pPr>
      <w:rPr>
        <w:rFonts w:ascii="Wingdings" w:hAnsi="Wingdings" w:hint="default"/>
      </w:rPr>
    </w:lvl>
    <w:lvl w:ilvl="2" w:tplc="B228518C" w:tentative="1">
      <w:start w:val="1"/>
      <w:numFmt w:val="bullet"/>
      <w:lvlText w:val=""/>
      <w:lvlJc w:val="left"/>
      <w:pPr>
        <w:tabs>
          <w:tab w:val="num" w:pos="2160"/>
        </w:tabs>
        <w:ind w:left="2160" w:hanging="360"/>
      </w:pPr>
      <w:rPr>
        <w:rFonts w:ascii="Wingdings" w:hAnsi="Wingdings" w:hint="default"/>
      </w:rPr>
    </w:lvl>
    <w:lvl w:ilvl="3" w:tplc="DAA8F1C0" w:tentative="1">
      <w:start w:val="1"/>
      <w:numFmt w:val="bullet"/>
      <w:lvlText w:val=""/>
      <w:lvlJc w:val="left"/>
      <w:pPr>
        <w:tabs>
          <w:tab w:val="num" w:pos="2880"/>
        </w:tabs>
        <w:ind w:left="2880" w:hanging="360"/>
      </w:pPr>
      <w:rPr>
        <w:rFonts w:ascii="Wingdings" w:hAnsi="Wingdings" w:hint="default"/>
      </w:rPr>
    </w:lvl>
    <w:lvl w:ilvl="4" w:tplc="D73A7918" w:tentative="1">
      <w:start w:val="1"/>
      <w:numFmt w:val="bullet"/>
      <w:lvlText w:val=""/>
      <w:lvlJc w:val="left"/>
      <w:pPr>
        <w:tabs>
          <w:tab w:val="num" w:pos="3600"/>
        </w:tabs>
        <w:ind w:left="3600" w:hanging="360"/>
      </w:pPr>
      <w:rPr>
        <w:rFonts w:ascii="Wingdings" w:hAnsi="Wingdings" w:hint="default"/>
      </w:rPr>
    </w:lvl>
    <w:lvl w:ilvl="5" w:tplc="23F0FF26" w:tentative="1">
      <w:start w:val="1"/>
      <w:numFmt w:val="bullet"/>
      <w:lvlText w:val=""/>
      <w:lvlJc w:val="left"/>
      <w:pPr>
        <w:tabs>
          <w:tab w:val="num" w:pos="4320"/>
        </w:tabs>
        <w:ind w:left="4320" w:hanging="360"/>
      </w:pPr>
      <w:rPr>
        <w:rFonts w:ascii="Wingdings" w:hAnsi="Wingdings" w:hint="default"/>
      </w:rPr>
    </w:lvl>
    <w:lvl w:ilvl="6" w:tplc="04C071C4" w:tentative="1">
      <w:start w:val="1"/>
      <w:numFmt w:val="bullet"/>
      <w:lvlText w:val=""/>
      <w:lvlJc w:val="left"/>
      <w:pPr>
        <w:tabs>
          <w:tab w:val="num" w:pos="5040"/>
        </w:tabs>
        <w:ind w:left="5040" w:hanging="360"/>
      </w:pPr>
      <w:rPr>
        <w:rFonts w:ascii="Wingdings" w:hAnsi="Wingdings" w:hint="default"/>
      </w:rPr>
    </w:lvl>
    <w:lvl w:ilvl="7" w:tplc="FE220206" w:tentative="1">
      <w:start w:val="1"/>
      <w:numFmt w:val="bullet"/>
      <w:lvlText w:val=""/>
      <w:lvlJc w:val="left"/>
      <w:pPr>
        <w:tabs>
          <w:tab w:val="num" w:pos="5760"/>
        </w:tabs>
        <w:ind w:left="5760" w:hanging="360"/>
      </w:pPr>
      <w:rPr>
        <w:rFonts w:ascii="Wingdings" w:hAnsi="Wingdings" w:hint="default"/>
      </w:rPr>
    </w:lvl>
    <w:lvl w:ilvl="8" w:tplc="EA86A8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11511"/>
    <w:multiLevelType w:val="hybridMultilevel"/>
    <w:tmpl w:val="A53C56FC"/>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47775"/>
    <w:multiLevelType w:val="hybridMultilevel"/>
    <w:tmpl w:val="41AE184E"/>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45ED1"/>
    <w:multiLevelType w:val="hybridMultilevel"/>
    <w:tmpl w:val="A1AA99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037E9"/>
    <w:multiLevelType w:val="hybridMultilevel"/>
    <w:tmpl w:val="5A1E93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07C4F"/>
    <w:multiLevelType w:val="hybridMultilevel"/>
    <w:tmpl w:val="4F3C1F0A"/>
    <w:lvl w:ilvl="0" w:tplc="AF024D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D86BB3"/>
    <w:multiLevelType w:val="hybridMultilevel"/>
    <w:tmpl w:val="E73226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C4AA5"/>
    <w:multiLevelType w:val="hybridMultilevel"/>
    <w:tmpl w:val="CE5ADC10"/>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0069A"/>
    <w:multiLevelType w:val="hybridMultilevel"/>
    <w:tmpl w:val="F1BC833A"/>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5942CB"/>
    <w:multiLevelType w:val="hybridMultilevel"/>
    <w:tmpl w:val="3A4E40CE"/>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93DB7"/>
    <w:multiLevelType w:val="hybridMultilevel"/>
    <w:tmpl w:val="9A4491AE"/>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460E25"/>
    <w:multiLevelType w:val="hybridMultilevel"/>
    <w:tmpl w:val="BA82BEB6"/>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390136"/>
    <w:multiLevelType w:val="hybridMultilevel"/>
    <w:tmpl w:val="D6F8729E"/>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645FB9"/>
    <w:multiLevelType w:val="hybridMultilevel"/>
    <w:tmpl w:val="0B10B4AA"/>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A9707B"/>
    <w:multiLevelType w:val="hybridMultilevel"/>
    <w:tmpl w:val="66982A5E"/>
    <w:lvl w:ilvl="0" w:tplc="AF024D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B15B88"/>
    <w:multiLevelType w:val="hybridMultilevel"/>
    <w:tmpl w:val="835E3DB8"/>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731EB"/>
    <w:multiLevelType w:val="hybridMultilevel"/>
    <w:tmpl w:val="8C783FAC"/>
    <w:lvl w:ilvl="0" w:tplc="B674F61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4"/>
  </w:num>
  <w:num w:numId="5">
    <w:abstractNumId w:val="6"/>
  </w:num>
  <w:num w:numId="6">
    <w:abstractNumId w:val="12"/>
  </w:num>
  <w:num w:numId="7">
    <w:abstractNumId w:val="13"/>
  </w:num>
  <w:num w:numId="8">
    <w:abstractNumId w:val="9"/>
  </w:num>
  <w:num w:numId="9">
    <w:abstractNumId w:val="16"/>
  </w:num>
  <w:num w:numId="10">
    <w:abstractNumId w:val="7"/>
  </w:num>
  <w:num w:numId="11">
    <w:abstractNumId w:val="11"/>
  </w:num>
  <w:num w:numId="12">
    <w:abstractNumId w:val="10"/>
  </w:num>
  <w:num w:numId="13">
    <w:abstractNumId w:val="8"/>
  </w:num>
  <w:num w:numId="14">
    <w:abstractNumId w:val="15"/>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C"/>
    <w:rsid w:val="00042F96"/>
    <w:rsid w:val="00055523"/>
    <w:rsid w:val="00084EEA"/>
    <w:rsid w:val="000964E1"/>
    <w:rsid w:val="000A04FD"/>
    <w:rsid w:val="000B1434"/>
    <w:rsid w:val="00161B1E"/>
    <w:rsid w:val="001A34F7"/>
    <w:rsid w:val="001C5BEB"/>
    <w:rsid w:val="001E2CDD"/>
    <w:rsid w:val="002020F9"/>
    <w:rsid w:val="002F3907"/>
    <w:rsid w:val="00345A11"/>
    <w:rsid w:val="00347F52"/>
    <w:rsid w:val="003C5943"/>
    <w:rsid w:val="003F2E0A"/>
    <w:rsid w:val="003F785E"/>
    <w:rsid w:val="00441C99"/>
    <w:rsid w:val="00444A60"/>
    <w:rsid w:val="004B2694"/>
    <w:rsid w:val="00537592"/>
    <w:rsid w:val="005414C1"/>
    <w:rsid w:val="00551ADD"/>
    <w:rsid w:val="005763C4"/>
    <w:rsid w:val="00592CC5"/>
    <w:rsid w:val="005C517E"/>
    <w:rsid w:val="005E356A"/>
    <w:rsid w:val="00641405"/>
    <w:rsid w:val="006500C3"/>
    <w:rsid w:val="007027AD"/>
    <w:rsid w:val="00775359"/>
    <w:rsid w:val="007D7BA3"/>
    <w:rsid w:val="008143CC"/>
    <w:rsid w:val="00830395"/>
    <w:rsid w:val="008616D2"/>
    <w:rsid w:val="008A65D4"/>
    <w:rsid w:val="008B4C8D"/>
    <w:rsid w:val="0092578C"/>
    <w:rsid w:val="009B38CB"/>
    <w:rsid w:val="009B6673"/>
    <w:rsid w:val="009C7822"/>
    <w:rsid w:val="00A2785A"/>
    <w:rsid w:val="00A85A1C"/>
    <w:rsid w:val="00B44498"/>
    <w:rsid w:val="00B51BB4"/>
    <w:rsid w:val="00B564DE"/>
    <w:rsid w:val="00B65D90"/>
    <w:rsid w:val="00B83734"/>
    <w:rsid w:val="00B8715A"/>
    <w:rsid w:val="00BE776B"/>
    <w:rsid w:val="00C07C81"/>
    <w:rsid w:val="00C35DBE"/>
    <w:rsid w:val="00C3619B"/>
    <w:rsid w:val="00C71D60"/>
    <w:rsid w:val="00CA6C1C"/>
    <w:rsid w:val="00CD79B4"/>
    <w:rsid w:val="00CE1496"/>
    <w:rsid w:val="00D31B69"/>
    <w:rsid w:val="00D434AA"/>
    <w:rsid w:val="00D60044"/>
    <w:rsid w:val="00E41CD9"/>
    <w:rsid w:val="00E70503"/>
    <w:rsid w:val="00F15373"/>
    <w:rsid w:val="00F31D1F"/>
    <w:rsid w:val="00F3408F"/>
    <w:rsid w:val="00F37F8A"/>
    <w:rsid w:val="00F54BFC"/>
    <w:rsid w:val="00FC4A42"/>
    <w:rsid w:val="00FD0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55A0"/>
  <w15:docId w15:val="{8551528F-4AE1-4F4A-8D75-4AF2C5AA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D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57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578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2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30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0395"/>
    <w:rPr>
      <w:rFonts w:eastAsiaTheme="minorEastAsia"/>
      <w:color w:val="5A5A5A" w:themeColor="text1" w:themeTint="A5"/>
      <w:spacing w:val="15"/>
    </w:rPr>
  </w:style>
  <w:style w:type="paragraph" w:styleId="Header">
    <w:name w:val="header"/>
    <w:basedOn w:val="Normal"/>
    <w:link w:val="HeaderChar"/>
    <w:uiPriority w:val="99"/>
    <w:unhideWhenUsed/>
    <w:rsid w:val="00830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95"/>
  </w:style>
  <w:style w:type="paragraph" w:styleId="Footer">
    <w:name w:val="footer"/>
    <w:basedOn w:val="Normal"/>
    <w:link w:val="FooterChar"/>
    <w:uiPriority w:val="99"/>
    <w:unhideWhenUsed/>
    <w:rsid w:val="00830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95"/>
  </w:style>
  <w:style w:type="character" w:customStyle="1" w:styleId="Heading2Char">
    <w:name w:val="Heading 2 Char"/>
    <w:basedOn w:val="DefaultParagraphFont"/>
    <w:link w:val="Heading2"/>
    <w:uiPriority w:val="9"/>
    <w:rsid w:val="00C3619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1B69"/>
    <w:pPr>
      <w:ind w:left="720"/>
      <w:contextualSpacing/>
    </w:pPr>
  </w:style>
  <w:style w:type="character" w:customStyle="1" w:styleId="Heading3Char">
    <w:name w:val="Heading 3 Char"/>
    <w:basedOn w:val="DefaultParagraphFont"/>
    <w:link w:val="Heading3"/>
    <w:uiPriority w:val="9"/>
    <w:rsid w:val="00F31D1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7570">
      <w:bodyDiv w:val="1"/>
      <w:marLeft w:val="0"/>
      <w:marRight w:val="0"/>
      <w:marTop w:val="0"/>
      <w:marBottom w:val="0"/>
      <w:divBdr>
        <w:top w:val="none" w:sz="0" w:space="0" w:color="auto"/>
        <w:left w:val="none" w:sz="0" w:space="0" w:color="auto"/>
        <w:bottom w:val="none" w:sz="0" w:space="0" w:color="auto"/>
        <w:right w:val="none" w:sz="0" w:space="0" w:color="auto"/>
      </w:divBdr>
      <w:divsChild>
        <w:div w:id="505440477">
          <w:marLeft w:val="504"/>
          <w:marRight w:val="0"/>
          <w:marTop w:val="140"/>
          <w:marBottom w:val="0"/>
          <w:divBdr>
            <w:top w:val="none" w:sz="0" w:space="0" w:color="auto"/>
            <w:left w:val="none" w:sz="0" w:space="0" w:color="auto"/>
            <w:bottom w:val="none" w:sz="0" w:space="0" w:color="auto"/>
            <w:right w:val="none" w:sz="0" w:space="0" w:color="auto"/>
          </w:divBdr>
        </w:div>
        <w:div w:id="90904611">
          <w:marLeft w:val="504"/>
          <w:marRight w:val="0"/>
          <w:marTop w:val="140"/>
          <w:marBottom w:val="0"/>
          <w:divBdr>
            <w:top w:val="none" w:sz="0" w:space="0" w:color="auto"/>
            <w:left w:val="none" w:sz="0" w:space="0" w:color="auto"/>
            <w:bottom w:val="none" w:sz="0" w:space="0" w:color="auto"/>
            <w:right w:val="none" w:sz="0" w:space="0" w:color="auto"/>
          </w:divBdr>
        </w:div>
        <w:div w:id="1140003058">
          <w:marLeft w:val="504"/>
          <w:marRight w:val="0"/>
          <w:marTop w:val="140"/>
          <w:marBottom w:val="0"/>
          <w:divBdr>
            <w:top w:val="none" w:sz="0" w:space="0" w:color="auto"/>
            <w:left w:val="none" w:sz="0" w:space="0" w:color="auto"/>
            <w:bottom w:val="none" w:sz="0" w:space="0" w:color="auto"/>
            <w:right w:val="none" w:sz="0" w:space="0" w:color="auto"/>
          </w:divBdr>
        </w:div>
        <w:div w:id="896207510">
          <w:marLeft w:val="504"/>
          <w:marRight w:val="0"/>
          <w:marTop w:val="140"/>
          <w:marBottom w:val="0"/>
          <w:divBdr>
            <w:top w:val="none" w:sz="0" w:space="0" w:color="auto"/>
            <w:left w:val="none" w:sz="0" w:space="0" w:color="auto"/>
            <w:bottom w:val="none" w:sz="0" w:space="0" w:color="auto"/>
            <w:right w:val="none" w:sz="0" w:space="0" w:color="auto"/>
          </w:divBdr>
        </w:div>
        <w:div w:id="487136703">
          <w:marLeft w:val="504"/>
          <w:marRight w:val="0"/>
          <w:marTop w:val="140"/>
          <w:marBottom w:val="0"/>
          <w:divBdr>
            <w:top w:val="none" w:sz="0" w:space="0" w:color="auto"/>
            <w:left w:val="none" w:sz="0" w:space="0" w:color="auto"/>
            <w:bottom w:val="none" w:sz="0" w:space="0" w:color="auto"/>
            <w:right w:val="none" w:sz="0" w:space="0" w:color="auto"/>
          </w:divBdr>
        </w:div>
        <w:div w:id="48860091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Milward</dc:creator>
  <cp:lastModifiedBy>Iain Elliott</cp:lastModifiedBy>
  <cp:revision>3</cp:revision>
  <cp:lastPrinted>2019-03-06T05:11:00Z</cp:lastPrinted>
  <dcterms:created xsi:type="dcterms:W3CDTF">2020-02-06T04:00:00Z</dcterms:created>
  <dcterms:modified xsi:type="dcterms:W3CDTF">2020-05-20T01:19:00Z</dcterms:modified>
</cp:coreProperties>
</file>